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A81AA" w14:textId="2C7701EC" w:rsidR="00E54F2A" w:rsidRPr="00666534" w:rsidRDefault="00E54F2A" w:rsidP="00E54F2A">
      <w:pPr>
        <w:pStyle w:val="3GPPHeader"/>
        <w:spacing w:after="60"/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</w:pPr>
      <w:bookmarkStart w:id="0" w:name="_Hlk487029736"/>
      <w:bookmarkStart w:id="1" w:name="OLE_LINK3"/>
      <w:bookmarkStart w:id="2" w:name="OLE_LINK4"/>
      <w:bookmarkStart w:id="3" w:name="OLE_LINK103"/>
      <w:bookmarkStart w:id="4" w:name="OLE_LINK104"/>
      <w:bookmarkEnd w:id="0"/>
      <w:r w:rsidRPr="00666534"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  <w:t>3GPP TSG-RAN WG4 Meeting #105</w:t>
      </w:r>
      <w:r w:rsidRPr="00666534"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  <w:tab/>
        <w:t>R4-221</w:t>
      </w:r>
      <w:r w:rsidR="00CE113C"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  <w:t>9318</w:t>
      </w:r>
    </w:p>
    <w:p w14:paraId="14FD29C8" w14:textId="77777777" w:rsidR="00E54F2A" w:rsidRPr="00666534" w:rsidRDefault="00E54F2A" w:rsidP="00E54F2A">
      <w:pPr>
        <w:pStyle w:val="3GPPHeader"/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</w:pPr>
      <w:r w:rsidRPr="00666534"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  <w:t>Electronic Meeting, Nov 14- Nov 18, 2022</w:t>
      </w:r>
    </w:p>
    <w:p w14:paraId="4F389B06" w14:textId="77777777" w:rsidR="00E54F2A" w:rsidRPr="00666534" w:rsidRDefault="00E54F2A" w:rsidP="00E54F2A">
      <w:pPr>
        <w:pStyle w:val="3GPPHeader"/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</w:pPr>
    </w:p>
    <w:bookmarkEnd w:id="1"/>
    <w:bookmarkEnd w:id="2"/>
    <w:p w14:paraId="49A005F4" w14:textId="5B25C934" w:rsidR="00E54F2A" w:rsidRPr="00666534" w:rsidRDefault="00E54F2A" w:rsidP="00E54F2A">
      <w:pPr>
        <w:ind w:left="1985" w:hanging="1985"/>
        <w:jc w:val="both"/>
        <w:rPr>
          <w:rFonts w:eastAsia="SimSun"/>
          <w:b/>
          <w:bCs/>
          <w:lang w:eastAsia="en-US"/>
        </w:rPr>
      </w:pPr>
      <w:r w:rsidRPr="00666534">
        <w:rPr>
          <w:rFonts w:eastAsia="SimSun"/>
          <w:b/>
          <w:bCs/>
          <w:lang w:eastAsia="en-US"/>
        </w:rPr>
        <w:t>Agenda Item:</w:t>
      </w:r>
      <w:r w:rsidRPr="00666534">
        <w:rPr>
          <w:rFonts w:eastAsia="SimSun"/>
          <w:b/>
          <w:bCs/>
          <w:lang w:eastAsia="en-US"/>
        </w:rPr>
        <w:tab/>
        <w:t>8.10.</w:t>
      </w:r>
      <w:r>
        <w:rPr>
          <w:rFonts w:eastAsia="SimSun"/>
          <w:b/>
          <w:bCs/>
          <w:lang w:eastAsia="en-US"/>
        </w:rPr>
        <w:t>3</w:t>
      </w:r>
      <w:r w:rsidRPr="00666534">
        <w:rPr>
          <w:rFonts w:eastAsia="SimSun"/>
          <w:b/>
          <w:bCs/>
          <w:lang w:eastAsia="en-US"/>
        </w:rPr>
        <w:t>.</w:t>
      </w:r>
      <w:r>
        <w:rPr>
          <w:rFonts w:eastAsia="SimSun"/>
          <w:b/>
          <w:bCs/>
          <w:lang w:eastAsia="en-US"/>
        </w:rPr>
        <w:t>2</w:t>
      </w:r>
    </w:p>
    <w:p w14:paraId="6A5B1660" w14:textId="77777777" w:rsidR="0068119A" w:rsidRPr="00F43A18" w:rsidRDefault="0068119A" w:rsidP="0068119A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lang w:eastAsia="en-US"/>
        </w:rPr>
      </w:pPr>
      <w:r w:rsidRPr="00F43A18">
        <w:rPr>
          <w:rFonts w:eastAsia="SimSun"/>
          <w:b/>
          <w:bCs/>
          <w:lang w:eastAsia="en-US"/>
        </w:rPr>
        <w:t>Source:</w:t>
      </w:r>
      <w:r w:rsidRPr="00F43A18">
        <w:rPr>
          <w:rFonts w:eastAsia="SimSun"/>
          <w:b/>
          <w:bCs/>
          <w:lang w:eastAsia="en-US"/>
        </w:rPr>
        <w:tab/>
        <w:t xml:space="preserve">Ericsson </w:t>
      </w:r>
    </w:p>
    <w:p w14:paraId="437655C3" w14:textId="1B1A8180" w:rsidR="0068119A" w:rsidRPr="00F43A18" w:rsidRDefault="0068119A" w:rsidP="0068119A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lang w:eastAsia="en-US"/>
        </w:rPr>
      </w:pPr>
      <w:r w:rsidRPr="00F43A18">
        <w:rPr>
          <w:rFonts w:eastAsia="SimSun"/>
          <w:b/>
          <w:bCs/>
          <w:lang w:eastAsia="en-US"/>
        </w:rPr>
        <w:t>Title:</w:t>
      </w:r>
      <w:r w:rsidRPr="00F43A18">
        <w:rPr>
          <w:rFonts w:eastAsia="SimSun"/>
          <w:b/>
          <w:bCs/>
          <w:lang w:eastAsia="en-US"/>
        </w:rPr>
        <w:tab/>
        <w:t xml:space="preserve">Discussion on </w:t>
      </w:r>
      <w:r w:rsidR="00604C98" w:rsidRPr="00F43A18">
        <w:rPr>
          <w:rFonts w:eastAsia="SimSun"/>
          <w:b/>
          <w:bCs/>
          <w:lang w:eastAsia="en-US"/>
        </w:rPr>
        <w:t>Inter-RAT</w:t>
      </w:r>
      <w:r w:rsidRPr="00F43A18">
        <w:rPr>
          <w:rFonts w:eastAsia="SimSun"/>
          <w:b/>
          <w:bCs/>
          <w:lang w:eastAsia="en-US"/>
        </w:rPr>
        <w:t xml:space="preserve"> measurement</w:t>
      </w:r>
      <w:r w:rsidR="00604C98" w:rsidRPr="00F43A18">
        <w:rPr>
          <w:rFonts w:eastAsia="SimSun"/>
          <w:b/>
          <w:bCs/>
          <w:lang w:eastAsia="en-US"/>
        </w:rPr>
        <w:t xml:space="preserve"> without gap</w:t>
      </w:r>
    </w:p>
    <w:p w14:paraId="2DC50178" w14:textId="77777777" w:rsidR="0068119A" w:rsidRPr="00F43A18" w:rsidRDefault="0068119A" w:rsidP="0068119A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lang w:eastAsia="en-US"/>
        </w:rPr>
      </w:pPr>
      <w:r w:rsidRPr="00F43A18">
        <w:rPr>
          <w:rFonts w:eastAsia="SimSun"/>
          <w:b/>
          <w:bCs/>
          <w:lang w:eastAsia="en-US"/>
        </w:rPr>
        <w:t>Document for:</w:t>
      </w:r>
      <w:r w:rsidRPr="00F43A18">
        <w:rPr>
          <w:rFonts w:eastAsia="SimSun"/>
          <w:b/>
          <w:bCs/>
          <w:lang w:eastAsia="en-US"/>
        </w:rPr>
        <w:tab/>
        <w:t xml:space="preserve">Discussion </w:t>
      </w:r>
    </w:p>
    <w:p w14:paraId="109AEB50" w14:textId="55A614BB" w:rsidR="00042DB9" w:rsidRPr="00F43A18" w:rsidRDefault="006B2EB2" w:rsidP="002D0085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0"/>
          <w:lang w:val="en-US" w:eastAsia="zh-TW"/>
        </w:rPr>
      </w:pPr>
      <w:r w:rsidRPr="00F43A18">
        <w:rPr>
          <w:rFonts w:ascii="Times New Roman" w:eastAsiaTheme="minorEastAsia" w:hAnsi="Times New Roman"/>
          <w:b/>
          <w:sz w:val="20"/>
          <w:lang w:val="en-US" w:eastAsia="zh-TW"/>
        </w:rPr>
        <w:t>I</w:t>
      </w:r>
      <w:r w:rsidR="00197D40" w:rsidRPr="00F43A18">
        <w:rPr>
          <w:rFonts w:ascii="Times New Roman" w:eastAsiaTheme="minorEastAsia" w:hAnsi="Times New Roman"/>
          <w:b/>
          <w:sz w:val="20"/>
          <w:lang w:val="en-US" w:eastAsia="zh-TW"/>
        </w:rPr>
        <w:t>ntroduction</w:t>
      </w:r>
      <w:bookmarkStart w:id="5" w:name="OLE_LINK1"/>
      <w:bookmarkStart w:id="6" w:name="OLE_LINK2"/>
      <w:bookmarkStart w:id="7" w:name="OLE_LINK132"/>
      <w:bookmarkStart w:id="8" w:name="OLE_LINK133"/>
    </w:p>
    <w:p w14:paraId="2B908BCA" w14:textId="1EC18788" w:rsidR="00C01A92" w:rsidRPr="00F43A18" w:rsidRDefault="00C46C88" w:rsidP="00655E9D">
      <w:pPr>
        <w:rPr>
          <w:rFonts w:eastAsiaTheme="minorEastAsia"/>
          <w:lang w:val="en-US" w:eastAsia="zh-CN"/>
        </w:rPr>
      </w:pPr>
      <w:r w:rsidRPr="00F43A18">
        <w:rPr>
          <w:rFonts w:eastAsiaTheme="minorEastAsia"/>
          <w:lang w:val="en-US" w:eastAsia="zh-CN"/>
        </w:rPr>
        <w:t xml:space="preserve">In last meeting, RAN4 had </w:t>
      </w:r>
      <w:r w:rsidR="00F56761">
        <w:rPr>
          <w:rFonts w:eastAsiaTheme="minorEastAsia"/>
          <w:lang w:val="en-US" w:eastAsia="zh-CN"/>
        </w:rPr>
        <w:t>some</w:t>
      </w:r>
      <w:r w:rsidRPr="00F43A18">
        <w:rPr>
          <w:rFonts w:eastAsiaTheme="minorEastAsia"/>
          <w:lang w:val="en-US" w:eastAsia="zh-CN"/>
        </w:rPr>
        <w:t xml:space="preserve"> discussion on</w:t>
      </w:r>
      <w:r w:rsidR="005B3865" w:rsidRPr="00F43A18">
        <w:rPr>
          <w:rFonts w:eastAsiaTheme="minorEastAsia"/>
          <w:lang w:val="en-US" w:eastAsia="zh-CN"/>
        </w:rPr>
        <w:t xml:space="preserve"> </w:t>
      </w:r>
      <w:r w:rsidRPr="00F43A18">
        <w:rPr>
          <w:rFonts w:eastAsiaTheme="minorEastAsia"/>
          <w:lang w:val="en-US" w:eastAsia="zh-CN"/>
        </w:rPr>
        <w:t>Inter-RAT measurement without gap</w:t>
      </w:r>
      <w:r w:rsidR="005B3865" w:rsidRPr="00F43A18">
        <w:rPr>
          <w:rFonts w:eastAsiaTheme="minorEastAsia"/>
          <w:lang w:val="en-US" w:eastAsia="zh-CN"/>
        </w:rPr>
        <w:t>[1].</w:t>
      </w:r>
      <w:r w:rsidR="00C01A92" w:rsidRPr="00F43A18">
        <w:rPr>
          <w:rFonts w:eastAsiaTheme="minorEastAsia"/>
          <w:lang w:val="en-US" w:eastAsia="zh-CN"/>
        </w:rPr>
        <w:t xml:space="preserve"> The following </w:t>
      </w:r>
      <w:r w:rsidR="00F56761">
        <w:rPr>
          <w:rFonts w:eastAsiaTheme="minorEastAsia"/>
          <w:lang w:val="en-US" w:eastAsia="zh-CN"/>
        </w:rPr>
        <w:t xml:space="preserve">terminologies are used </w:t>
      </w:r>
      <w:r w:rsidR="009664A3">
        <w:rPr>
          <w:rFonts w:eastAsiaTheme="minorEastAsia"/>
          <w:lang w:val="en-US" w:eastAsia="zh-CN"/>
        </w:rPr>
        <w:t>during the discussion</w:t>
      </w:r>
      <w:r w:rsidR="00C01A92" w:rsidRPr="00F43A18">
        <w:rPr>
          <w:rFonts w:eastAsiaTheme="minorEastAsia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1A92" w:rsidRPr="00F43A18" w14:paraId="623CA5D6" w14:textId="77777777" w:rsidTr="00C01A92">
        <w:tc>
          <w:tcPr>
            <w:tcW w:w="9629" w:type="dxa"/>
          </w:tcPr>
          <w:p w14:paraId="5AFE8813" w14:textId="65B26831" w:rsidR="009664A3" w:rsidRPr="009664A3" w:rsidRDefault="009664A3" w:rsidP="009664A3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eastAsia="zh-CN"/>
              </w:rPr>
            </w:pPr>
            <w:r w:rsidRPr="009664A3">
              <w:rPr>
                <w:sz w:val="20"/>
                <w:szCs w:val="20"/>
                <w:lang w:eastAsia="zh-CN"/>
              </w:rPr>
              <w:t>Up to this meeting, all proposed possible using scenarios for inter-RAT NR/LTE measurements without gap can summarized as:</w:t>
            </w:r>
          </w:p>
          <w:p w14:paraId="71B71532" w14:textId="77777777" w:rsidR="009664A3" w:rsidRPr="009664A3" w:rsidRDefault="009664A3" w:rsidP="009664A3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lang w:val="sv-SE" w:eastAsia="zh-CN"/>
              </w:rPr>
            </w:pPr>
            <w:r w:rsidRPr="009664A3">
              <w:rPr>
                <w:lang w:val="sv-SE" w:eastAsia="zh-CN"/>
              </w:rPr>
              <w:t>the inter-RAT NR measurements without gap in Rel18 includes the two scenarios below.</w:t>
            </w:r>
          </w:p>
          <w:p w14:paraId="17B50645" w14:textId="77777777" w:rsidR="009664A3" w:rsidRPr="009664A3" w:rsidRDefault="009664A3" w:rsidP="009664A3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lang w:val="sv-SE" w:eastAsia="zh-CN"/>
              </w:rPr>
            </w:pPr>
            <w:r w:rsidRPr="009664A3">
              <w:rPr>
                <w:b/>
                <w:bCs/>
                <w:lang w:val="sv-SE" w:eastAsia="zh-CN"/>
              </w:rPr>
              <w:t>Case a-1</w:t>
            </w:r>
            <w:r w:rsidRPr="009664A3">
              <w:rPr>
                <w:lang w:val="sv-SE" w:eastAsia="zh-CN"/>
              </w:rPr>
              <w:t>: UE performing the measurements without gap in NR carriers as there is vacant RF chains for UE measurements</w:t>
            </w:r>
          </w:p>
          <w:p w14:paraId="16BE3626" w14:textId="77777777" w:rsidR="009664A3" w:rsidRPr="009664A3" w:rsidRDefault="009664A3" w:rsidP="009664A3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lang w:val="sv-SE" w:eastAsia="zh-CN"/>
              </w:rPr>
            </w:pPr>
            <w:r w:rsidRPr="009664A3">
              <w:rPr>
                <w:b/>
                <w:bCs/>
                <w:lang w:val="sv-SE" w:eastAsia="zh-CN"/>
              </w:rPr>
              <w:t>Case a-2</w:t>
            </w:r>
            <w:r w:rsidRPr="009664A3">
              <w:rPr>
                <w:lang w:val="sv-SE" w:eastAsia="zh-CN"/>
              </w:rPr>
              <w:t xml:space="preserve">: NR reference signal to be measured are fully contained within UE’s LTE channel bandwidth </w:t>
            </w:r>
          </w:p>
          <w:p w14:paraId="1A30024F" w14:textId="77777777" w:rsidR="009664A3" w:rsidRPr="009664A3" w:rsidRDefault="009664A3" w:rsidP="009664A3">
            <w:pPr>
              <w:overflowPunct/>
              <w:autoSpaceDE/>
              <w:autoSpaceDN/>
              <w:adjustRightInd/>
              <w:spacing w:after="0"/>
              <w:ind w:left="540"/>
              <w:textAlignment w:val="auto"/>
              <w:rPr>
                <w:lang w:val="sv-SE" w:eastAsia="zh-CN"/>
              </w:rPr>
            </w:pPr>
            <w:r w:rsidRPr="009664A3">
              <w:rPr>
                <w:lang w:val="sv-SE" w:eastAsia="zh-CN"/>
              </w:rPr>
              <w:t xml:space="preserve"> </w:t>
            </w:r>
          </w:p>
          <w:p w14:paraId="3ED55482" w14:textId="77777777" w:rsidR="009664A3" w:rsidRPr="009664A3" w:rsidRDefault="009664A3" w:rsidP="009664A3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lang w:val="sv-SE" w:eastAsia="zh-CN"/>
              </w:rPr>
            </w:pPr>
            <w:r w:rsidRPr="009664A3">
              <w:rPr>
                <w:lang w:val="sv-SE" w:eastAsia="zh-CN"/>
              </w:rPr>
              <w:t>the inter-RAT LTE measurements without gap in Rel18 includes the two scenarios below.</w:t>
            </w:r>
          </w:p>
          <w:p w14:paraId="1917E7D4" w14:textId="77777777" w:rsidR="009664A3" w:rsidRPr="009664A3" w:rsidRDefault="009664A3" w:rsidP="009664A3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lang w:val="sv-SE" w:eastAsia="zh-CN"/>
              </w:rPr>
            </w:pPr>
            <w:r w:rsidRPr="009664A3">
              <w:rPr>
                <w:b/>
                <w:bCs/>
                <w:lang w:val="sv-SE" w:eastAsia="zh-CN"/>
              </w:rPr>
              <w:t>Case b-1</w:t>
            </w:r>
            <w:r w:rsidRPr="009664A3">
              <w:rPr>
                <w:lang w:val="sv-SE" w:eastAsia="zh-CN"/>
              </w:rPr>
              <w:t xml:space="preserve">: UE performing the measurements without gap in LTE carriers as there is vacant RF chains for UE measurements </w:t>
            </w:r>
          </w:p>
          <w:p w14:paraId="4525795F" w14:textId="77777777" w:rsidR="009664A3" w:rsidRPr="009664A3" w:rsidRDefault="009664A3" w:rsidP="009664A3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lang w:val="sv-SE" w:eastAsia="zh-CN"/>
              </w:rPr>
            </w:pPr>
            <w:r w:rsidRPr="009664A3">
              <w:rPr>
                <w:b/>
                <w:bCs/>
                <w:lang w:val="sv-SE" w:eastAsia="zh-CN"/>
              </w:rPr>
              <w:t>Case b-2</w:t>
            </w:r>
            <w:r w:rsidRPr="009664A3">
              <w:rPr>
                <w:lang w:val="sv-SE" w:eastAsia="zh-CN"/>
              </w:rPr>
              <w:t xml:space="preserve">: LTE CRS are fully contained within UE’s active BWP </w:t>
            </w:r>
          </w:p>
          <w:p w14:paraId="562EF367" w14:textId="241B3ECF" w:rsidR="00C01A92" w:rsidRPr="00F43A18" w:rsidRDefault="009664A3" w:rsidP="009664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val="en-US" w:eastAsia="zh-TW"/>
              </w:rPr>
            </w:pPr>
            <w:r w:rsidRPr="009664A3">
              <w:rPr>
                <w:lang w:val="sv-SE" w:eastAsia="zh-CN"/>
              </w:rPr>
              <w:t>We can use these index below to aviod any confustion.</w:t>
            </w:r>
          </w:p>
        </w:tc>
      </w:tr>
    </w:tbl>
    <w:p w14:paraId="4D6468F4" w14:textId="252F4D74" w:rsidR="005749E9" w:rsidRPr="00F43A18" w:rsidRDefault="005B3865" w:rsidP="005B1CD3">
      <w:pPr>
        <w:spacing w:before="120"/>
      </w:pPr>
      <w:r w:rsidRPr="00F43A18">
        <w:rPr>
          <w:rFonts w:eastAsiaTheme="minorEastAsia"/>
          <w:lang w:val="en-US" w:eastAsia="zh-TW"/>
        </w:rPr>
        <w:t xml:space="preserve"> </w:t>
      </w:r>
      <w:bookmarkStart w:id="9" w:name="_Ref516345544"/>
      <w:r w:rsidR="000F1AB0" w:rsidRPr="00F43A18">
        <w:rPr>
          <w:rFonts w:eastAsiaTheme="minorEastAsia"/>
          <w:lang w:val="en-US" w:eastAsia="zh-TW"/>
        </w:rPr>
        <w:t xml:space="preserve">In this contribution, we will </w:t>
      </w:r>
      <w:r w:rsidR="00AE6B3E" w:rsidRPr="00F43A18">
        <w:rPr>
          <w:lang w:val="en-US"/>
        </w:rPr>
        <w:t>continue to discuss the requirement on Inter-RAT measurement without gap</w:t>
      </w:r>
      <w:r w:rsidR="000F1AB0" w:rsidRPr="00F43A18">
        <w:rPr>
          <w:rFonts w:eastAsiaTheme="minorEastAsia"/>
          <w:lang w:val="en-US" w:eastAsia="zh-TW"/>
        </w:rPr>
        <w:t>.</w:t>
      </w:r>
    </w:p>
    <w:p w14:paraId="109AEB8A" w14:textId="435A9ABD" w:rsidR="00DF5537" w:rsidRPr="00F43A18" w:rsidRDefault="0084638D" w:rsidP="002D0085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0"/>
          <w:lang w:val="en-US" w:eastAsia="zh-TW"/>
        </w:rPr>
      </w:pPr>
      <w:r w:rsidRPr="0084638D">
        <w:rPr>
          <w:rFonts w:ascii="Times New Roman" w:eastAsiaTheme="minorEastAsia" w:hAnsi="Times New Roman"/>
          <w:b/>
          <w:sz w:val="20"/>
          <w:lang w:val="en-US" w:eastAsia="zh-TW"/>
        </w:rPr>
        <w:t>Scenarios</w:t>
      </w:r>
    </w:p>
    <w:p w14:paraId="5D35F93E" w14:textId="75BD8FE5" w:rsidR="00C01A92" w:rsidRPr="00F43A18" w:rsidRDefault="00C01A92" w:rsidP="002D0085">
      <w:pPr>
        <w:jc w:val="both"/>
        <w:rPr>
          <w:b/>
          <w:bCs/>
          <w:noProof/>
          <w:u w:val="single"/>
          <w:lang w:val="en-US"/>
        </w:rPr>
      </w:pPr>
      <w:r w:rsidRPr="00F43A18">
        <w:rPr>
          <w:b/>
          <w:bCs/>
          <w:noProof/>
          <w:u w:val="single"/>
          <w:lang w:val="en-US"/>
        </w:rPr>
        <w:t>Target scenarios</w:t>
      </w:r>
    </w:p>
    <w:p w14:paraId="44D18299" w14:textId="77777777" w:rsidR="00BD358A" w:rsidRDefault="00964FD5" w:rsidP="002D0085">
      <w:pPr>
        <w:jc w:val="both"/>
      </w:pPr>
      <w:r>
        <w:t>In last meeting, one of the important issues is the potential scenarios</w:t>
      </w:r>
      <w:r w:rsidR="008429FE">
        <w:t xml:space="preserve"> for inter-RAT measurement without gap.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D358A" w14:paraId="358AE557" w14:textId="77777777" w:rsidTr="00BD358A">
        <w:tc>
          <w:tcPr>
            <w:tcW w:w="9629" w:type="dxa"/>
          </w:tcPr>
          <w:p w14:paraId="00F61E06" w14:textId="77777777" w:rsidR="00BD358A" w:rsidRPr="00BD358A" w:rsidRDefault="00BD358A" w:rsidP="00BD35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BD358A">
              <w:rPr>
                <w:rFonts w:ascii="Arial" w:hAnsi="Arial" w:cs="Arial"/>
                <w:b/>
                <w:bCs/>
                <w:lang w:eastAsia="zh-CN"/>
              </w:rPr>
              <w:t xml:space="preserve">Issue 2-1-3: inter-RAT NR target scenario </w:t>
            </w:r>
          </w:p>
          <w:p w14:paraId="7CEA70AB" w14:textId="77777777" w:rsidR="00BD358A" w:rsidRPr="00BD358A" w:rsidRDefault="00BD358A" w:rsidP="00BD35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D358A">
              <w:rPr>
                <w:b/>
                <w:bCs/>
                <w:lang w:eastAsia="zh-CN"/>
              </w:rPr>
              <w:t>&lt; Way forward/Agreement &gt;</w:t>
            </w:r>
            <w:r w:rsidRPr="00BD358A">
              <w:rPr>
                <w:lang w:eastAsia="zh-CN"/>
              </w:rPr>
              <w:t xml:space="preserve">: </w:t>
            </w:r>
          </w:p>
          <w:p w14:paraId="48F13B92" w14:textId="77777777" w:rsidR="00BD358A" w:rsidRPr="00BD358A" w:rsidRDefault="00BD358A" w:rsidP="00BD358A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BD358A">
              <w:rPr>
                <w:b/>
                <w:bCs/>
                <w:lang w:eastAsia="zh-CN"/>
              </w:rPr>
              <w:t>Case a-1 (</w:t>
            </w:r>
            <w:r w:rsidRPr="00BD358A">
              <w:rPr>
                <w:lang w:eastAsia="zh-CN"/>
              </w:rPr>
              <w:t xml:space="preserve">Another spare RF chain is available for UE) can be considered as the inter-RAT NR target scenario.  </w:t>
            </w:r>
          </w:p>
          <w:p w14:paraId="6987212F" w14:textId="77777777" w:rsidR="00BD358A" w:rsidRPr="00BD358A" w:rsidRDefault="00BD358A" w:rsidP="00BD358A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BD358A">
              <w:rPr>
                <w:lang w:eastAsia="zh-CN"/>
              </w:rPr>
              <w:t>FFS on Case a-2</w:t>
            </w:r>
          </w:p>
          <w:p w14:paraId="0010FD6B" w14:textId="77777777" w:rsidR="00BD358A" w:rsidRPr="00BD358A" w:rsidRDefault="00BD358A" w:rsidP="00BD35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D358A">
              <w:rPr>
                <w:lang w:eastAsia="zh-CN"/>
              </w:rPr>
              <w:t> </w:t>
            </w:r>
          </w:p>
          <w:p w14:paraId="26D69038" w14:textId="77777777" w:rsidR="00BD358A" w:rsidRPr="00BD358A" w:rsidRDefault="00BD358A" w:rsidP="00BD35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BD358A">
              <w:rPr>
                <w:rFonts w:ascii="Arial" w:hAnsi="Arial" w:cs="Arial"/>
                <w:b/>
                <w:bCs/>
                <w:lang w:eastAsia="zh-CN"/>
              </w:rPr>
              <w:t xml:space="preserve">Issue 2-1-4: inter-RAT LTE target scenario </w:t>
            </w:r>
          </w:p>
          <w:p w14:paraId="10677D7A" w14:textId="77777777" w:rsidR="00BD358A" w:rsidRPr="00BD358A" w:rsidRDefault="00BD358A" w:rsidP="00BD35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BD358A">
              <w:rPr>
                <w:b/>
                <w:bCs/>
                <w:lang w:eastAsia="zh-CN"/>
              </w:rPr>
              <w:t>&lt; Way forward/Agreement &gt;</w:t>
            </w:r>
            <w:r w:rsidRPr="00BD358A">
              <w:rPr>
                <w:lang w:eastAsia="zh-CN"/>
              </w:rPr>
              <w:t xml:space="preserve">: </w:t>
            </w:r>
          </w:p>
          <w:p w14:paraId="6D457D38" w14:textId="77777777" w:rsidR="00BD358A" w:rsidRPr="00BD358A" w:rsidRDefault="00BD358A" w:rsidP="00BD358A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BD358A">
              <w:rPr>
                <w:b/>
                <w:bCs/>
                <w:lang w:eastAsia="zh-CN"/>
              </w:rPr>
              <w:t>Case b-2</w:t>
            </w:r>
            <w:r w:rsidRPr="00BD358A">
              <w:rPr>
                <w:lang w:eastAsia="zh-CN"/>
              </w:rPr>
              <w:t xml:space="preserve">(The target CRS to be measured is with UE’s active BWP) shall be considered as the inter-RAT LTE scenario under objective 2 of NR_MG_ehn2-core WI </w:t>
            </w:r>
          </w:p>
          <w:p w14:paraId="4769811C" w14:textId="0941A544" w:rsidR="00BD358A" w:rsidRDefault="00BD358A" w:rsidP="00BD358A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textAlignment w:val="center"/>
            </w:pPr>
            <w:r w:rsidRPr="00BD358A">
              <w:rPr>
                <w:lang w:eastAsia="zh-CN"/>
              </w:rPr>
              <w:t>FFS on Case b-1</w:t>
            </w:r>
          </w:p>
        </w:tc>
      </w:tr>
    </w:tbl>
    <w:p w14:paraId="21FCAB31" w14:textId="348BFAC1" w:rsidR="00964FD5" w:rsidRDefault="007522F2" w:rsidP="00BD358A">
      <w:pPr>
        <w:spacing w:before="120"/>
        <w:jc w:val="both"/>
      </w:pPr>
      <w:r>
        <w:t xml:space="preserve">From our understanding, the case a-2 is unnecessary since no typical use case to enhance </w:t>
      </w:r>
      <w:r w:rsidR="009D7B7B">
        <w:t>such</w:t>
      </w:r>
      <w:r>
        <w:t xml:space="preserve"> inter-RAT NR measurement in a</w:t>
      </w:r>
      <w:r w:rsidR="008933A4">
        <w:t>n</w:t>
      </w:r>
      <w:r>
        <w:t xml:space="preserve"> LTE network.</w:t>
      </w:r>
      <w:r w:rsidR="009D7B7B">
        <w:t xml:space="preserve"> Case a-1 is a general </w:t>
      </w:r>
      <w:r w:rsidR="00DA694C">
        <w:t xml:space="preserve">scenario which can also cover the case a-2. For inter-RAT LTE </w:t>
      </w:r>
      <w:r w:rsidR="008933A4">
        <w:t xml:space="preserve">measurement, </w:t>
      </w:r>
      <w:r w:rsidR="00164648">
        <w:t xml:space="preserve">both case b-1 and case b-2 are valid scenarios. Case b-2 will be useful for DSS </w:t>
      </w:r>
      <w:r w:rsidR="008D316D">
        <w:t>network enhancement.</w:t>
      </w:r>
    </w:p>
    <w:p w14:paraId="31703547" w14:textId="58296531" w:rsidR="00BD358A" w:rsidRPr="00F43A18" w:rsidRDefault="00334166" w:rsidP="00BD358A">
      <w:pPr>
        <w:pStyle w:val="Caption"/>
        <w:rPr>
          <w:b w:val="0"/>
          <w:bCs/>
          <w:i/>
          <w:iCs/>
        </w:rPr>
      </w:pPr>
      <w:bookmarkStart w:id="10" w:name="_Ref110192557"/>
      <w:bookmarkStart w:id="11" w:name="_Ref115028507"/>
      <w:bookmarkStart w:id="12" w:name="_Ref118413135"/>
      <w:r w:rsidRPr="00F43A18">
        <w:rPr>
          <w:i/>
          <w:iCs/>
        </w:rPr>
        <w:t xml:space="preserve">Proposal </w:t>
      </w:r>
      <w:r w:rsidRPr="00F43A18">
        <w:rPr>
          <w:i/>
          <w:iCs/>
        </w:rPr>
        <w:fldChar w:fldCharType="begin"/>
      </w:r>
      <w:r w:rsidRPr="00F43A18">
        <w:rPr>
          <w:i/>
          <w:iCs/>
        </w:rPr>
        <w:instrText xml:space="preserve"> SEQ Proposal \* ARABIC </w:instrText>
      </w:r>
      <w:r w:rsidRPr="00F43A18">
        <w:rPr>
          <w:i/>
          <w:iCs/>
        </w:rPr>
        <w:fldChar w:fldCharType="separate"/>
      </w:r>
      <w:r w:rsidR="00E722FD">
        <w:rPr>
          <w:i/>
          <w:iCs/>
          <w:noProof/>
        </w:rPr>
        <w:t>1</w:t>
      </w:r>
      <w:r w:rsidRPr="00F43A18">
        <w:rPr>
          <w:i/>
          <w:iCs/>
        </w:rPr>
        <w:fldChar w:fldCharType="end"/>
      </w:r>
      <w:r w:rsidRPr="00F43A18">
        <w:rPr>
          <w:i/>
          <w:iCs/>
        </w:rPr>
        <w:t>: RAN4 to</w:t>
      </w:r>
      <w:bookmarkEnd w:id="10"/>
      <w:bookmarkEnd w:id="11"/>
      <w:r w:rsidR="00BD358A">
        <w:rPr>
          <w:i/>
          <w:iCs/>
        </w:rPr>
        <w:t xml:space="preserve"> consider the following scenarios for inter-RAT measurement</w:t>
      </w:r>
      <w:bookmarkEnd w:id="12"/>
    </w:p>
    <w:p w14:paraId="14C41BDD" w14:textId="6B2264D3" w:rsidR="00BD358A" w:rsidRPr="00BD358A" w:rsidRDefault="00BD358A" w:rsidP="0055280C">
      <w:pPr>
        <w:pStyle w:val="ListParagraph"/>
        <w:numPr>
          <w:ilvl w:val="0"/>
          <w:numId w:val="17"/>
        </w:numPr>
      </w:pPr>
      <w:r>
        <w:rPr>
          <w:b/>
          <w:bCs/>
          <w:i/>
          <w:iCs/>
        </w:rPr>
        <w:t>Case a-1:</w:t>
      </w:r>
      <w:r w:rsidRPr="00BD358A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Inter-RAT NR measurement with spare RF chain</w:t>
      </w:r>
    </w:p>
    <w:p w14:paraId="3C194EE0" w14:textId="65496D9C" w:rsidR="00BD358A" w:rsidRPr="00BD358A" w:rsidRDefault="00BD358A" w:rsidP="0055280C">
      <w:pPr>
        <w:pStyle w:val="ListParagraph"/>
        <w:numPr>
          <w:ilvl w:val="0"/>
          <w:numId w:val="17"/>
        </w:numPr>
      </w:pPr>
      <w:r>
        <w:rPr>
          <w:b/>
          <w:bCs/>
          <w:i/>
          <w:iCs/>
        </w:rPr>
        <w:t>Case b-1:</w:t>
      </w:r>
      <w:r w:rsidRPr="00BD358A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Inter-RAT LTE measurement with spare RF chain</w:t>
      </w:r>
    </w:p>
    <w:p w14:paraId="72EB373B" w14:textId="00199907" w:rsidR="0055280C" w:rsidRPr="00F43A18" w:rsidRDefault="00BD358A" w:rsidP="0055280C">
      <w:pPr>
        <w:pStyle w:val="ListParagraph"/>
        <w:numPr>
          <w:ilvl w:val="0"/>
          <w:numId w:val="17"/>
        </w:numPr>
      </w:pPr>
      <w:r>
        <w:rPr>
          <w:b/>
          <w:bCs/>
          <w:i/>
          <w:iCs/>
        </w:rPr>
        <w:t>Case b-2: Inter-RAT LTE measurement for DSS</w:t>
      </w:r>
    </w:p>
    <w:p w14:paraId="6C35AC52" w14:textId="11CDC2C2" w:rsidR="006D5868" w:rsidRPr="00F43A18" w:rsidRDefault="006D5868" w:rsidP="008E40F1">
      <w:pPr>
        <w:rPr>
          <w:b/>
          <w:bCs/>
          <w:noProof/>
          <w:u w:val="single"/>
        </w:rPr>
      </w:pPr>
      <w:r w:rsidRPr="00F43A18">
        <w:rPr>
          <w:b/>
          <w:bCs/>
          <w:noProof/>
          <w:u w:val="single"/>
        </w:rPr>
        <w:t>SA or DC</w:t>
      </w:r>
    </w:p>
    <w:p w14:paraId="600DBA25" w14:textId="6377147E" w:rsidR="0058187C" w:rsidRDefault="0058187C" w:rsidP="00687291">
      <w:pPr>
        <w:jc w:val="both"/>
        <w:rPr>
          <w:lang w:eastAsia="zh-CN"/>
        </w:rPr>
      </w:pPr>
      <w:r>
        <w:rPr>
          <w:lang w:eastAsia="zh-CN"/>
        </w:rPr>
        <w:lastRenderedPageBreak/>
        <w:t xml:space="preserve">Another general issue for inter-RAT measurement without gap is whether to enlarge the supported deployment for DC mode. </w:t>
      </w:r>
      <w:r w:rsidR="006A69E6">
        <w:rPr>
          <w:lang w:eastAsia="zh-CN"/>
        </w:rPr>
        <w:t>With further study the pros and cons to introduce such MR-DC deployment for case b-2</w:t>
      </w:r>
      <w:r w:rsidR="00031749">
        <w:rPr>
          <w:lang w:eastAsia="zh-CN"/>
        </w:rPr>
        <w:t xml:space="preserve">, we agree to only define the requirement for NR SA firstly in this release. RAN4 can further check </w:t>
      </w:r>
      <w:r w:rsidR="00FA6E98">
        <w:rPr>
          <w:lang w:eastAsia="zh-CN"/>
        </w:rPr>
        <w:t>the</w:t>
      </w:r>
      <w:r w:rsidR="000007A5">
        <w:rPr>
          <w:lang w:eastAsia="zh-CN"/>
        </w:rPr>
        <w:t xml:space="preserve"> feasibility of</w:t>
      </w:r>
      <w:r w:rsidR="00031749">
        <w:rPr>
          <w:lang w:eastAsia="zh-CN"/>
        </w:rPr>
        <w:t xml:space="preserve"> </w:t>
      </w:r>
      <w:r w:rsidR="00FA6E98">
        <w:rPr>
          <w:lang w:eastAsia="zh-CN"/>
        </w:rPr>
        <w:t>DSS in DC mode.</w:t>
      </w:r>
    </w:p>
    <w:p w14:paraId="25D41DB2" w14:textId="1F305BF3" w:rsidR="00A04F21" w:rsidRDefault="00687291" w:rsidP="008E40F1">
      <w:pPr>
        <w:rPr>
          <w:rFonts w:eastAsia="SimSun"/>
          <w:b/>
          <w:bCs/>
          <w:i/>
          <w:iCs/>
        </w:rPr>
      </w:pPr>
      <w:bookmarkStart w:id="13" w:name="_Ref115028515"/>
      <w:r w:rsidRPr="00F43A18">
        <w:rPr>
          <w:b/>
          <w:bCs/>
          <w:i/>
          <w:iCs/>
        </w:rPr>
        <w:t xml:space="preserve">Proposal </w:t>
      </w:r>
      <w:r w:rsidRPr="00F43A18">
        <w:rPr>
          <w:b/>
          <w:bCs/>
          <w:i/>
          <w:iCs/>
        </w:rPr>
        <w:fldChar w:fldCharType="begin"/>
      </w:r>
      <w:r w:rsidRPr="00F43A18">
        <w:rPr>
          <w:b/>
          <w:bCs/>
          <w:i/>
          <w:iCs/>
        </w:rPr>
        <w:instrText xml:space="preserve"> SEQ Proposal \* ARABIC </w:instrText>
      </w:r>
      <w:r w:rsidRPr="00F43A18">
        <w:rPr>
          <w:b/>
          <w:bCs/>
          <w:i/>
          <w:iCs/>
        </w:rPr>
        <w:fldChar w:fldCharType="separate"/>
      </w:r>
      <w:r w:rsidR="00E722FD">
        <w:rPr>
          <w:b/>
          <w:bCs/>
          <w:i/>
          <w:iCs/>
          <w:noProof/>
        </w:rPr>
        <w:t>2</w:t>
      </w:r>
      <w:r w:rsidRPr="00F43A18">
        <w:rPr>
          <w:b/>
          <w:bCs/>
          <w:i/>
          <w:iCs/>
        </w:rPr>
        <w:fldChar w:fldCharType="end"/>
      </w:r>
      <w:r w:rsidRPr="00F43A18">
        <w:rPr>
          <w:b/>
          <w:bCs/>
          <w:i/>
          <w:iCs/>
        </w:rPr>
        <w:t xml:space="preserve">: </w:t>
      </w:r>
      <w:r w:rsidR="00492E4B" w:rsidRPr="00F43A18">
        <w:rPr>
          <w:b/>
          <w:bCs/>
          <w:i/>
          <w:iCs/>
        </w:rPr>
        <w:t xml:space="preserve">RAN4 to </w:t>
      </w:r>
      <w:r w:rsidR="001F7B0A">
        <w:rPr>
          <w:b/>
          <w:bCs/>
          <w:i/>
          <w:iCs/>
        </w:rPr>
        <w:t>prioritize the case b-2’s</w:t>
      </w:r>
      <w:r w:rsidR="00164EAB">
        <w:rPr>
          <w:b/>
          <w:bCs/>
          <w:i/>
          <w:iCs/>
        </w:rPr>
        <w:t xml:space="preserve"> requirement </w:t>
      </w:r>
      <w:r w:rsidR="009B5DFD" w:rsidRPr="00F43A18">
        <w:rPr>
          <w:rFonts w:eastAsia="SimSun"/>
          <w:b/>
          <w:bCs/>
          <w:i/>
          <w:iCs/>
        </w:rPr>
        <w:t xml:space="preserve">in </w:t>
      </w:r>
      <w:r w:rsidR="006B2E2C">
        <w:rPr>
          <w:rFonts w:eastAsia="SimSun"/>
          <w:b/>
          <w:bCs/>
          <w:i/>
          <w:iCs/>
        </w:rPr>
        <w:t xml:space="preserve">NR </w:t>
      </w:r>
      <w:r w:rsidR="009B5DFD" w:rsidRPr="00F43A18">
        <w:rPr>
          <w:rFonts w:eastAsia="SimSun"/>
          <w:b/>
          <w:bCs/>
          <w:i/>
          <w:iCs/>
        </w:rPr>
        <w:t>SA</w:t>
      </w:r>
      <w:r w:rsidR="00164EAB">
        <w:rPr>
          <w:rFonts w:eastAsia="SimSun"/>
          <w:b/>
          <w:bCs/>
          <w:i/>
          <w:iCs/>
        </w:rPr>
        <w:t xml:space="preserve"> </w:t>
      </w:r>
      <w:r w:rsidR="006B2E2C">
        <w:rPr>
          <w:rFonts w:eastAsia="SimSun"/>
          <w:b/>
          <w:bCs/>
          <w:i/>
          <w:iCs/>
        </w:rPr>
        <w:t xml:space="preserve">and deprioritize the MR-DC scenario </w:t>
      </w:r>
      <w:r w:rsidR="00164EAB">
        <w:rPr>
          <w:rFonts w:eastAsia="SimSun"/>
          <w:b/>
          <w:bCs/>
          <w:i/>
          <w:iCs/>
        </w:rPr>
        <w:t>firstly</w:t>
      </w:r>
      <w:r w:rsidR="009B5DFD" w:rsidRPr="00F43A18">
        <w:rPr>
          <w:rFonts w:eastAsia="SimSun"/>
          <w:b/>
          <w:bCs/>
          <w:i/>
          <w:iCs/>
        </w:rPr>
        <w:t>.</w:t>
      </w:r>
      <w:bookmarkEnd w:id="13"/>
    </w:p>
    <w:p w14:paraId="31177A3E" w14:textId="221D66A4" w:rsidR="00526339" w:rsidRDefault="00131A64" w:rsidP="00CF5FDB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0"/>
          <w:lang w:val="en-US" w:eastAsia="zh-TW"/>
        </w:rPr>
      </w:pPr>
      <w:r>
        <w:rPr>
          <w:rFonts w:ascii="Times New Roman" w:eastAsiaTheme="minorEastAsia" w:hAnsi="Times New Roman"/>
          <w:b/>
          <w:sz w:val="20"/>
          <w:lang w:val="en-US" w:eastAsia="zh-TW"/>
        </w:rPr>
        <w:t>UE capabilities</w:t>
      </w:r>
    </w:p>
    <w:p w14:paraId="5CF77220" w14:textId="6EB85258" w:rsidR="00131A64" w:rsidRDefault="0024130D" w:rsidP="00131A64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In last meeting, </w:t>
      </w:r>
      <w:r w:rsidR="007B71F8">
        <w:rPr>
          <w:rFonts w:eastAsiaTheme="minorEastAsia"/>
          <w:lang w:val="en-US" w:eastAsia="zh-TW"/>
        </w:rPr>
        <w:t xml:space="preserve">companies have widely discussion on </w:t>
      </w:r>
      <w:r w:rsidR="00146694">
        <w:rPr>
          <w:rFonts w:eastAsiaTheme="minorEastAsia"/>
          <w:lang w:val="en-US" w:eastAsia="zh-TW"/>
        </w:rPr>
        <w:t>which capabilities to implement the requirement for inter-RAT measurement without gap</w:t>
      </w:r>
      <w:r w:rsidR="00992E70">
        <w:rPr>
          <w:rFonts w:eastAsiaTheme="minorEastAsia"/>
          <w:lang w:val="en-US" w:eastAsia="zh-TW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92E70" w14:paraId="2E2B306B" w14:textId="77777777" w:rsidTr="00992E70">
        <w:tc>
          <w:tcPr>
            <w:tcW w:w="9629" w:type="dxa"/>
          </w:tcPr>
          <w:p w14:paraId="058054F5" w14:textId="77777777" w:rsidR="006336C6" w:rsidRPr="006336C6" w:rsidRDefault="006336C6" w:rsidP="006336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6336C6">
              <w:rPr>
                <w:rFonts w:ascii="Arial" w:hAnsi="Arial" w:cs="Arial"/>
                <w:b/>
                <w:bCs/>
                <w:lang w:eastAsia="zh-CN"/>
              </w:rPr>
              <w:t>Issue 2-2-1: On top of which UE capability to support the inter-RAT NR measurement without gap when UE has vacant RF chain available  (Case a-1)</w:t>
            </w:r>
          </w:p>
          <w:p w14:paraId="27480110" w14:textId="77777777" w:rsidR="006336C6" w:rsidRPr="006336C6" w:rsidRDefault="006336C6" w:rsidP="006336C6">
            <w:pPr>
              <w:overflowPunct/>
              <w:autoSpaceDE/>
              <w:autoSpaceDN/>
              <w:adjustRightInd/>
              <w:spacing w:after="0"/>
              <w:ind w:left="540"/>
              <w:textAlignment w:val="auto"/>
              <w:rPr>
                <w:lang w:eastAsia="zh-CN"/>
              </w:rPr>
            </w:pPr>
            <w:r w:rsidRPr="006336C6">
              <w:rPr>
                <w:b/>
                <w:bCs/>
                <w:lang w:eastAsia="zh-CN"/>
              </w:rPr>
              <w:t>&lt; Way forward/Agreement &gt;</w:t>
            </w:r>
            <w:r w:rsidRPr="006336C6">
              <w:rPr>
                <w:lang w:eastAsia="zh-CN"/>
              </w:rPr>
              <w:t xml:space="preserve">: </w:t>
            </w:r>
          </w:p>
          <w:p w14:paraId="105D9649" w14:textId="77777777" w:rsidR="006336C6" w:rsidRPr="006336C6" w:rsidRDefault="006336C6" w:rsidP="006336C6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6336C6">
              <w:rPr>
                <w:lang w:eastAsia="zh-CN"/>
              </w:rPr>
              <w:t>On top of “interRAT-NeedForGapsNR-r16” UE capability to support the inter-RAT NR measurement without gap when UE has vacant RF chain available (Case a-1)</w:t>
            </w:r>
          </w:p>
          <w:p w14:paraId="715B2F54" w14:textId="77777777" w:rsidR="006336C6" w:rsidRPr="006336C6" w:rsidRDefault="006336C6" w:rsidP="006336C6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val="en-US" w:eastAsia="zh-CN"/>
              </w:rPr>
            </w:pPr>
            <w:r w:rsidRPr="006336C6">
              <w:rPr>
                <w:lang w:val="en-US" w:eastAsia="zh-CN"/>
              </w:rPr>
              <w:t>The exact value to be reported can be FFS</w:t>
            </w:r>
            <w:r w:rsidRPr="006336C6">
              <w:rPr>
                <w:i/>
                <w:iCs/>
                <w:lang w:val="en-US" w:eastAsia="zh-CN"/>
              </w:rPr>
              <w:t>.</w:t>
            </w:r>
          </w:p>
          <w:p w14:paraId="5233AE4A" w14:textId="40FD8154" w:rsidR="006336C6" w:rsidRPr="006336C6" w:rsidRDefault="006336C6" w:rsidP="006336C6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6336C6">
              <w:rPr>
                <w:lang w:eastAsia="zh-CN"/>
              </w:rPr>
              <w:t>FFS on top of NCSG to support the inter-RAT NR measurement without gap when UE has vacant RF chain available (Case a-1)</w:t>
            </w:r>
          </w:p>
          <w:p w14:paraId="58573933" w14:textId="77777777" w:rsidR="006336C6" w:rsidRPr="006336C6" w:rsidRDefault="006336C6" w:rsidP="006336C6">
            <w:pPr>
              <w:overflowPunct/>
              <w:autoSpaceDE/>
              <w:autoSpaceDN/>
              <w:adjustRightInd/>
              <w:spacing w:after="0"/>
              <w:ind w:left="720"/>
              <w:textAlignment w:val="center"/>
              <w:rPr>
                <w:rFonts w:ascii="Calibri" w:hAnsi="Calibri" w:cs="Calibri"/>
                <w:lang w:eastAsia="zh-CN"/>
              </w:rPr>
            </w:pPr>
          </w:p>
          <w:p w14:paraId="33691787" w14:textId="77777777" w:rsidR="006336C6" w:rsidRPr="006336C6" w:rsidRDefault="006336C6" w:rsidP="006336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6336C6">
              <w:rPr>
                <w:rFonts w:ascii="Arial" w:hAnsi="Arial" w:cs="Arial"/>
                <w:b/>
                <w:bCs/>
                <w:lang w:eastAsia="zh-CN"/>
              </w:rPr>
              <w:t>Issue 2-2-3: On top of which UE capability to support the inter-RAT LTE measurement requirements when UE has vacant RF chain available(Case b-1)</w:t>
            </w:r>
          </w:p>
          <w:p w14:paraId="61B876EC" w14:textId="77777777" w:rsidR="006336C6" w:rsidRPr="006336C6" w:rsidRDefault="006336C6" w:rsidP="006336C6">
            <w:pPr>
              <w:overflowPunct/>
              <w:autoSpaceDE/>
              <w:autoSpaceDN/>
              <w:adjustRightInd/>
              <w:spacing w:after="0"/>
              <w:ind w:left="540"/>
              <w:textAlignment w:val="auto"/>
              <w:rPr>
                <w:lang w:eastAsia="zh-CN"/>
              </w:rPr>
            </w:pPr>
            <w:r w:rsidRPr="006336C6">
              <w:rPr>
                <w:b/>
                <w:bCs/>
                <w:lang w:eastAsia="zh-CN"/>
              </w:rPr>
              <w:t>&lt; Way forward/Agreement &gt;</w:t>
            </w:r>
            <w:r w:rsidRPr="006336C6">
              <w:rPr>
                <w:lang w:eastAsia="zh-CN"/>
              </w:rPr>
              <w:t xml:space="preserve">: </w:t>
            </w:r>
          </w:p>
          <w:p w14:paraId="7CB7369D" w14:textId="77777777" w:rsidR="006336C6" w:rsidRPr="006336C6" w:rsidRDefault="006336C6" w:rsidP="006336C6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6336C6">
              <w:rPr>
                <w:lang w:eastAsia="zh-CN"/>
              </w:rPr>
              <w:t xml:space="preserve">Reuse the existing capability. </w:t>
            </w:r>
          </w:p>
          <w:p w14:paraId="1BB7210B" w14:textId="77777777" w:rsidR="006336C6" w:rsidRPr="006336C6" w:rsidRDefault="006336C6" w:rsidP="006336C6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6336C6">
              <w:rPr>
                <w:lang w:eastAsia="zh-CN"/>
              </w:rPr>
              <w:t xml:space="preserve">UE indicates ‘nogap-noncsg’ via </w:t>
            </w:r>
            <w:r w:rsidRPr="006336C6">
              <w:rPr>
                <w:i/>
                <w:iCs/>
                <w:lang w:eastAsia="zh-CN"/>
              </w:rPr>
              <w:t>NeedForNCSG-InfoEUTRAN</w:t>
            </w:r>
            <w:r w:rsidRPr="006336C6">
              <w:rPr>
                <w:lang w:eastAsia="zh-CN"/>
              </w:rPr>
              <w:t xml:space="preserve"> for the inter-RAT LTE measurement</w:t>
            </w:r>
          </w:p>
          <w:p w14:paraId="5B7B6E26" w14:textId="77777777" w:rsidR="006336C6" w:rsidRPr="006336C6" w:rsidRDefault="006336C6" w:rsidP="006336C6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val="en-US" w:eastAsia="zh-CN"/>
              </w:rPr>
            </w:pPr>
            <w:r w:rsidRPr="006336C6">
              <w:rPr>
                <w:lang w:val="de-DE" w:eastAsia="zh-CN"/>
              </w:rPr>
              <w:t xml:space="preserve">FFS on: UE indicates via </w:t>
            </w:r>
            <w:r w:rsidRPr="006336C6">
              <w:rPr>
                <w:i/>
                <w:iCs/>
                <w:lang w:eastAsia="zh-CN"/>
              </w:rPr>
              <w:t>NeedForGap.</w:t>
            </w:r>
            <w:r w:rsidRPr="006336C6">
              <w:rPr>
                <w:lang w:val="de-DE" w:eastAsia="zh-CN"/>
              </w:rPr>
              <w:t xml:space="preserve">  </w:t>
            </w:r>
          </w:p>
          <w:p w14:paraId="293D88C3" w14:textId="77777777" w:rsidR="006336C6" w:rsidRPr="006336C6" w:rsidRDefault="006336C6" w:rsidP="006336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de-DE" w:eastAsia="zh-CN"/>
              </w:rPr>
            </w:pPr>
            <w:r w:rsidRPr="006336C6">
              <w:rPr>
                <w:lang w:val="de-DE" w:eastAsia="zh-CN"/>
              </w:rPr>
              <w:t xml:space="preserve"> </w:t>
            </w:r>
          </w:p>
          <w:p w14:paraId="38B47C54" w14:textId="77777777" w:rsidR="006336C6" w:rsidRPr="006336C6" w:rsidRDefault="006336C6" w:rsidP="006336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zh-CN"/>
              </w:rPr>
            </w:pPr>
            <w:r w:rsidRPr="006336C6">
              <w:rPr>
                <w:rFonts w:ascii="Arial" w:hAnsi="Arial" w:cs="Arial"/>
                <w:b/>
                <w:bCs/>
                <w:lang w:eastAsia="zh-CN"/>
              </w:rPr>
              <w:t>Issue 2-2-4: On top of which UE capability to support the inter-RAT LTE measurement requirements when LTE CRS to be measured is contained in UE’s active BWP(Case b-2)</w:t>
            </w:r>
          </w:p>
          <w:p w14:paraId="7F127409" w14:textId="77777777" w:rsidR="006336C6" w:rsidRPr="006336C6" w:rsidRDefault="006336C6" w:rsidP="006336C6">
            <w:pPr>
              <w:overflowPunct/>
              <w:autoSpaceDE/>
              <w:autoSpaceDN/>
              <w:adjustRightInd/>
              <w:spacing w:after="0"/>
              <w:ind w:left="540"/>
              <w:textAlignment w:val="auto"/>
              <w:rPr>
                <w:lang w:eastAsia="zh-CN"/>
              </w:rPr>
            </w:pPr>
            <w:r w:rsidRPr="006336C6">
              <w:rPr>
                <w:b/>
                <w:bCs/>
                <w:lang w:eastAsia="zh-CN"/>
              </w:rPr>
              <w:t>&lt; Way forward &gt;</w:t>
            </w:r>
            <w:r w:rsidRPr="006336C6">
              <w:rPr>
                <w:lang w:eastAsia="zh-CN"/>
              </w:rPr>
              <w:t xml:space="preserve">: </w:t>
            </w:r>
          </w:p>
          <w:p w14:paraId="01FA6F17" w14:textId="77777777" w:rsidR="006336C6" w:rsidRPr="006336C6" w:rsidRDefault="006336C6" w:rsidP="006336C6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6336C6">
              <w:rPr>
                <w:lang w:eastAsia="zh-CN"/>
              </w:rPr>
              <w:t xml:space="preserve">Option 1:  </w:t>
            </w:r>
          </w:p>
          <w:p w14:paraId="7F847588" w14:textId="77777777" w:rsidR="006336C6" w:rsidRPr="006336C6" w:rsidRDefault="006336C6" w:rsidP="006336C6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6336C6">
              <w:rPr>
                <w:lang w:eastAsia="zh-CN"/>
              </w:rPr>
              <w:t xml:space="preserve">the capability of </w:t>
            </w:r>
            <w:r w:rsidRPr="006336C6">
              <w:rPr>
                <w:i/>
                <w:iCs/>
                <w:lang w:eastAsia="zh-CN"/>
              </w:rPr>
              <w:t>NeedForGaps</w:t>
            </w:r>
            <w:r w:rsidRPr="006336C6">
              <w:rPr>
                <w:lang w:eastAsia="zh-CN"/>
              </w:rPr>
              <w:t xml:space="preserve"> for inter-frequency measurement wo gap in Rel16 can be taken as the baseline</w:t>
            </w:r>
          </w:p>
          <w:p w14:paraId="179DDABF" w14:textId="77777777" w:rsidR="006336C6" w:rsidRPr="006336C6" w:rsidRDefault="006336C6" w:rsidP="006336C6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6336C6">
              <w:rPr>
                <w:lang w:eastAsia="zh-CN"/>
              </w:rPr>
              <w:t xml:space="preserve">Option 1a:  </w:t>
            </w:r>
          </w:p>
          <w:p w14:paraId="1DDD9101" w14:textId="77777777" w:rsidR="006336C6" w:rsidRPr="006336C6" w:rsidRDefault="006336C6" w:rsidP="006336C6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6336C6">
              <w:rPr>
                <w:lang w:eastAsia="zh-CN"/>
              </w:rPr>
              <w:t xml:space="preserve">extend the capability of </w:t>
            </w:r>
            <w:r w:rsidRPr="006336C6">
              <w:rPr>
                <w:i/>
                <w:iCs/>
                <w:lang w:eastAsia="zh-CN"/>
              </w:rPr>
              <w:t>NeedForGaps</w:t>
            </w:r>
          </w:p>
          <w:p w14:paraId="58108F01" w14:textId="77777777" w:rsidR="006336C6" w:rsidRPr="006336C6" w:rsidRDefault="006336C6" w:rsidP="006336C6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6336C6">
              <w:rPr>
                <w:lang w:eastAsia="zh-CN"/>
              </w:rPr>
              <w:t xml:space="preserve">Option 2: </w:t>
            </w:r>
          </w:p>
          <w:p w14:paraId="43BFBFBB" w14:textId="7FBB55EE" w:rsidR="00992E70" w:rsidRPr="006336C6" w:rsidRDefault="006336C6" w:rsidP="00EE6081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Theme="minorEastAsia"/>
                <w:lang w:eastAsia="zh-TW"/>
              </w:rPr>
            </w:pPr>
            <w:r w:rsidRPr="006336C6">
              <w:rPr>
                <w:lang w:eastAsia="zh-CN"/>
              </w:rPr>
              <w:t>A new UE capability should be defined to indicate whether UE supports MG-less measurement in this scenario</w:t>
            </w:r>
          </w:p>
        </w:tc>
      </w:tr>
    </w:tbl>
    <w:p w14:paraId="303BDCBA" w14:textId="7D350C4A" w:rsidR="00992E70" w:rsidRDefault="00EE6081" w:rsidP="008C0DF5">
      <w:pPr>
        <w:spacing w:before="120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We think </w:t>
      </w:r>
      <w:r w:rsidR="006A31CA">
        <w:rPr>
          <w:rFonts w:eastAsiaTheme="minorEastAsia"/>
          <w:lang w:val="en-US" w:eastAsia="zh-TW"/>
        </w:rPr>
        <w:t xml:space="preserve">current </w:t>
      </w:r>
      <w:r w:rsidR="008C0DF5">
        <w:rPr>
          <w:rFonts w:eastAsiaTheme="minorEastAsia"/>
          <w:lang w:val="en-US" w:eastAsia="zh-TW"/>
        </w:rPr>
        <w:t xml:space="preserve">existing </w:t>
      </w:r>
      <w:r w:rsidR="006A31CA">
        <w:rPr>
          <w:rFonts w:eastAsiaTheme="minorEastAsia"/>
          <w:lang w:val="en-US" w:eastAsia="zh-TW"/>
        </w:rPr>
        <w:t xml:space="preserve">NeedForGaps and NCSG capabilities are fine </w:t>
      </w:r>
      <w:r w:rsidR="008C0DF5">
        <w:rPr>
          <w:rFonts w:eastAsiaTheme="minorEastAsia"/>
          <w:lang w:val="en-US" w:eastAsia="zh-TW"/>
        </w:rPr>
        <w:t xml:space="preserve">to support </w:t>
      </w:r>
      <w:r>
        <w:rPr>
          <w:rFonts w:eastAsiaTheme="minorEastAsia"/>
          <w:lang w:val="en-US" w:eastAsia="zh-TW"/>
        </w:rPr>
        <w:t>case a-1 and b-1.</w:t>
      </w:r>
      <w:r w:rsidR="008C0DF5">
        <w:rPr>
          <w:rFonts w:eastAsiaTheme="minorEastAsia"/>
          <w:lang w:val="en-US" w:eastAsia="zh-TW"/>
        </w:rPr>
        <w:t xml:space="preserve"> It’s unnecessary to further extend the existing capabilities</w:t>
      </w:r>
      <w:r w:rsidR="004617B7">
        <w:rPr>
          <w:rFonts w:eastAsiaTheme="minorEastAsia"/>
          <w:lang w:val="en-US" w:eastAsia="zh-TW"/>
        </w:rPr>
        <w:t>.</w:t>
      </w:r>
    </w:p>
    <w:p w14:paraId="772568F7" w14:textId="46090D35" w:rsidR="004617B7" w:rsidRPr="000F30FC" w:rsidRDefault="004617B7" w:rsidP="008C0DF5">
      <w:pPr>
        <w:spacing w:before="120"/>
        <w:rPr>
          <w:b/>
          <w:bCs/>
          <w:i/>
          <w:iCs/>
        </w:rPr>
      </w:pPr>
      <w:bookmarkStart w:id="14" w:name="_Ref118413147"/>
      <w:r w:rsidRPr="00F43A18">
        <w:rPr>
          <w:b/>
          <w:bCs/>
          <w:i/>
          <w:iCs/>
        </w:rPr>
        <w:t xml:space="preserve">Proposal </w:t>
      </w:r>
      <w:r w:rsidRPr="00F43A18">
        <w:rPr>
          <w:b/>
          <w:bCs/>
          <w:i/>
          <w:iCs/>
        </w:rPr>
        <w:fldChar w:fldCharType="begin"/>
      </w:r>
      <w:r w:rsidRPr="00F43A18">
        <w:rPr>
          <w:b/>
          <w:bCs/>
          <w:i/>
          <w:iCs/>
        </w:rPr>
        <w:instrText xml:space="preserve"> SEQ Proposal \* ARABIC </w:instrText>
      </w:r>
      <w:r w:rsidRPr="00F43A18">
        <w:rPr>
          <w:b/>
          <w:bCs/>
          <w:i/>
          <w:iCs/>
        </w:rPr>
        <w:fldChar w:fldCharType="separate"/>
      </w:r>
      <w:r w:rsidR="00E722FD">
        <w:rPr>
          <w:b/>
          <w:bCs/>
          <w:i/>
          <w:iCs/>
          <w:noProof/>
        </w:rPr>
        <w:t>3</w:t>
      </w:r>
      <w:r w:rsidRPr="00F43A18">
        <w:rPr>
          <w:b/>
          <w:bCs/>
          <w:i/>
          <w:iCs/>
        </w:rPr>
        <w:fldChar w:fldCharType="end"/>
      </w:r>
      <w:r w:rsidRPr="00F43A18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RAN4 doesn’t need to enhance the existing </w:t>
      </w:r>
      <w:r w:rsidRPr="000F30FC">
        <w:rPr>
          <w:b/>
          <w:bCs/>
          <w:i/>
          <w:iCs/>
        </w:rPr>
        <w:t>NCSG capability to support case a-1.</w:t>
      </w:r>
      <w:bookmarkEnd w:id="14"/>
    </w:p>
    <w:p w14:paraId="5619E9E4" w14:textId="64C91352" w:rsidR="004617B7" w:rsidRPr="000F30FC" w:rsidRDefault="004617B7" w:rsidP="004617B7">
      <w:pPr>
        <w:spacing w:before="120"/>
        <w:rPr>
          <w:b/>
          <w:bCs/>
          <w:i/>
          <w:iCs/>
        </w:rPr>
      </w:pPr>
      <w:bookmarkStart w:id="15" w:name="_Ref118413152"/>
      <w:r w:rsidRPr="00F43A18">
        <w:rPr>
          <w:b/>
          <w:bCs/>
          <w:i/>
          <w:iCs/>
        </w:rPr>
        <w:t xml:space="preserve">Proposal </w:t>
      </w:r>
      <w:r w:rsidRPr="00F43A18">
        <w:rPr>
          <w:b/>
          <w:bCs/>
          <w:i/>
          <w:iCs/>
        </w:rPr>
        <w:fldChar w:fldCharType="begin"/>
      </w:r>
      <w:r w:rsidRPr="00F43A18">
        <w:rPr>
          <w:b/>
          <w:bCs/>
          <w:i/>
          <w:iCs/>
        </w:rPr>
        <w:instrText xml:space="preserve"> SEQ Proposal \* ARABIC </w:instrText>
      </w:r>
      <w:r w:rsidRPr="00F43A18">
        <w:rPr>
          <w:b/>
          <w:bCs/>
          <w:i/>
          <w:iCs/>
        </w:rPr>
        <w:fldChar w:fldCharType="separate"/>
      </w:r>
      <w:r w:rsidR="00E722FD">
        <w:rPr>
          <w:b/>
          <w:bCs/>
          <w:i/>
          <w:iCs/>
          <w:noProof/>
        </w:rPr>
        <w:t>4</w:t>
      </w:r>
      <w:r w:rsidRPr="00F43A18">
        <w:rPr>
          <w:b/>
          <w:bCs/>
          <w:i/>
          <w:iCs/>
        </w:rPr>
        <w:fldChar w:fldCharType="end"/>
      </w:r>
      <w:r w:rsidRPr="00F43A18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RAN4 doesn’t need to enhance the existing </w:t>
      </w:r>
      <w:r w:rsidRPr="000F30FC">
        <w:rPr>
          <w:b/>
          <w:bCs/>
          <w:i/>
          <w:iCs/>
        </w:rPr>
        <w:t>NeedForGaps capability to support case b-1.</w:t>
      </w:r>
      <w:bookmarkEnd w:id="15"/>
    </w:p>
    <w:p w14:paraId="383AD4E0" w14:textId="60554E60" w:rsidR="00D0380E" w:rsidRDefault="004617B7" w:rsidP="008C0DF5">
      <w:pPr>
        <w:spacing w:before="120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However, </w:t>
      </w:r>
      <w:r w:rsidR="00D0380E">
        <w:rPr>
          <w:rFonts w:eastAsiaTheme="minorEastAsia"/>
          <w:lang w:val="en-US" w:eastAsia="zh-TW"/>
        </w:rPr>
        <w:t xml:space="preserve">the aim of case b-2 is to enhance the performance for DSS </w:t>
      </w:r>
      <w:r w:rsidR="009F58E5">
        <w:rPr>
          <w:rFonts w:eastAsiaTheme="minorEastAsia"/>
          <w:lang w:val="en-US" w:eastAsia="zh-TW"/>
        </w:rPr>
        <w:t>which is a specific use case instead of a general inter-RAT measurement scenario.</w:t>
      </w:r>
      <w:r w:rsidR="000F30FC">
        <w:rPr>
          <w:rFonts w:eastAsiaTheme="minorEastAsia"/>
          <w:lang w:val="en-US" w:eastAsia="zh-TW"/>
        </w:rPr>
        <w:t xml:space="preserve"> Furthermore, current NCSG and NeedForGaps </w:t>
      </w:r>
      <w:r w:rsidR="00D85F40">
        <w:rPr>
          <w:rFonts w:eastAsiaTheme="minorEastAsia"/>
          <w:lang w:val="en-US" w:eastAsia="zh-TW"/>
        </w:rPr>
        <w:t>capabilities need UE’s dynamic reporting when serving cells’ configuration changes.</w:t>
      </w:r>
      <w:r w:rsidR="009144FC">
        <w:rPr>
          <w:rFonts w:eastAsiaTheme="minorEastAsia"/>
          <w:lang w:val="en-US" w:eastAsia="zh-TW"/>
        </w:rPr>
        <w:t xml:space="preserve"> In</w:t>
      </w:r>
      <w:r w:rsidR="009144FC" w:rsidRPr="00F43A18">
        <w:rPr>
          <w:iCs/>
        </w:rPr>
        <w:t>ter-RAT LTE measurement</w:t>
      </w:r>
      <w:r w:rsidR="009144FC">
        <w:rPr>
          <w:iCs/>
        </w:rPr>
        <w:t xml:space="preserve"> without gap should be a static </w:t>
      </w:r>
      <w:r w:rsidR="003F2A89">
        <w:rPr>
          <w:iCs/>
        </w:rPr>
        <w:t>capability and band independently.</w:t>
      </w:r>
    </w:p>
    <w:p w14:paraId="2D95F393" w14:textId="7EA2F888" w:rsidR="00EE6081" w:rsidRPr="00131A64" w:rsidRDefault="00E377B1" w:rsidP="00E377B1">
      <w:pPr>
        <w:spacing w:before="120"/>
        <w:rPr>
          <w:rFonts w:eastAsiaTheme="minorEastAsia"/>
          <w:lang w:val="en-US" w:eastAsia="zh-TW"/>
        </w:rPr>
      </w:pPr>
      <w:bookmarkStart w:id="16" w:name="_Ref118413156"/>
      <w:r w:rsidRPr="00F43A18">
        <w:rPr>
          <w:b/>
          <w:bCs/>
          <w:i/>
          <w:iCs/>
        </w:rPr>
        <w:t xml:space="preserve">Proposal </w:t>
      </w:r>
      <w:r w:rsidRPr="00F43A18">
        <w:rPr>
          <w:b/>
          <w:bCs/>
          <w:i/>
          <w:iCs/>
        </w:rPr>
        <w:fldChar w:fldCharType="begin"/>
      </w:r>
      <w:r w:rsidRPr="00F43A18">
        <w:rPr>
          <w:b/>
          <w:bCs/>
          <w:i/>
          <w:iCs/>
        </w:rPr>
        <w:instrText xml:space="preserve"> SEQ Proposal \* ARABIC </w:instrText>
      </w:r>
      <w:r w:rsidRPr="00F43A18">
        <w:rPr>
          <w:b/>
          <w:bCs/>
          <w:i/>
          <w:iCs/>
        </w:rPr>
        <w:fldChar w:fldCharType="separate"/>
      </w:r>
      <w:r w:rsidR="00E722FD">
        <w:rPr>
          <w:b/>
          <w:bCs/>
          <w:i/>
          <w:iCs/>
          <w:noProof/>
        </w:rPr>
        <w:t>5</w:t>
      </w:r>
      <w:r w:rsidRPr="00F43A18">
        <w:rPr>
          <w:b/>
          <w:bCs/>
          <w:i/>
          <w:iCs/>
        </w:rPr>
        <w:fldChar w:fldCharType="end"/>
      </w:r>
      <w:r w:rsidRPr="00F43A18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RAN4 to introduce a </w:t>
      </w:r>
      <w:r w:rsidRPr="006336C6">
        <w:rPr>
          <w:b/>
          <w:bCs/>
          <w:i/>
          <w:iCs/>
        </w:rPr>
        <w:t xml:space="preserve">new UE capability </w:t>
      </w:r>
      <w:r w:rsidR="004617B7" w:rsidRPr="00E377B1">
        <w:rPr>
          <w:b/>
          <w:bCs/>
          <w:i/>
          <w:iCs/>
        </w:rPr>
        <w:t>for case b-2.</w:t>
      </w:r>
      <w:bookmarkEnd w:id="16"/>
    </w:p>
    <w:p w14:paraId="400A9657" w14:textId="5C00666D" w:rsidR="00CF5FDB" w:rsidRPr="00CF5FDB" w:rsidRDefault="00DD3C0F" w:rsidP="00CF5FDB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0"/>
          <w:lang w:val="en-US" w:eastAsia="zh-TW"/>
        </w:rPr>
      </w:pPr>
      <w:r>
        <w:rPr>
          <w:rFonts w:ascii="Times New Roman" w:eastAsiaTheme="minorEastAsia" w:hAnsi="Times New Roman"/>
          <w:b/>
          <w:sz w:val="20"/>
          <w:lang w:val="en-US" w:eastAsia="zh-TW"/>
        </w:rPr>
        <w:t>Inter-RAT E-UTRAN m</w:t>
      </w:r>
      <w:r w:rsidR="00CF5FDB" w:rsidRPr="00CF5FDB">
        <w:rPr>
          <w:rFonts w:ascii="Times New Roman" w:eastAsiaTheme="minorEastAsia" w:hAnsi="Times New Roman"/>
          <w:b/>
          <w:sz w:val="20"/>
          <w:lang w:val="en-US" w:eastAsia="zh-TW"/>
        </w:rPr>
        <w:t xml:space="preserve">easurement </w:t>
      </w:r>
      <w:r>
        <w:rPr>
          <w:rFonts w:ascii="Times New Roman" w:eastAsiaTheme="minorEastAsia" w:hAnsi="Times New Roman"/>
          <w:b/>
          <w:sz w:val="20"/>
          <w:lang w:val="en-US" w:eastAsia="zh-TW"/>
        </w:rPr>
        <w:t xml:space="preserve">without gap </w:t>
      </w:r>
      <w:r w:rsidR="00CF5FDB" w:rsidRPr="00CF5FDB">
        <w:rPr>
          <w:rFonts w:ascii="Times New Roman" w:eastAsiaTheme="minorEastAsia" w:hAnsi="Times New Roman"/>
          <w:b/>
          <w:sz w:val="20"/>
          <w:lang w:val="en-US" w:eastAsia="zh-TW"/>
        </w:rPr>
        <w:t>requirement</w:t>
      </w:r>
    </w:p>
    <w:p w14:paraId="6A534C27" w14:textId="53A14089" w:rsidR="00EE1D80" w:rsidRPr="00F43A18" w:rsidRDefault="00EE1D80" w:rsidP="008E40F1">
      <w:pPr>
        <w:rPr>
          <w:b/>
          <w:bCs/>
          <w:noProof/>
          <w:u w:val="single"/>
        </w:rPr>
      </w:pPr>
      <w:r w:rsidRPr="00F43A18">
        <w:rPr>
          <w:b/>
          <w:bCs/>
          <w:noProof/>
          <w:u w:val="single"/>
        </w:rPr>
        <w:t>Searcher limitation</w:t>
      </w:r>
    </w:p>
    <w:p w14:paraId="61826745" w14:textId="5144B132" w:rsidR="00AE0B95" w:rsidRPr="00F43A18" w:rsidRDefault="00EE1D80" w:rsidP="008E40F1">
      <w:pPr>
        <w:rPr>
          <w:iCs/>
        </w:rPr>
      </w:pPr>
      <w:r w:rsidRPr="00F43A18">
        <w:rPr>
          <w:iCs/>
        </w:rPr>
        <w:t>In NR, when RAN4 discussed the measurement without gap, one of the important aspect</w:t>
      </w:r>
      <w:r w:rsidR="00515DAF" w:rsidRPr="00F43A18">
        <w:rPr>
          <w:iCs/>
        </w:rPr>
        <w:t>s</w:t>
      </w:r>
      <w:r w:rsidRPr="00F43A18">
        <w:rPr>
          <w:iCs/>
        </w:rPr>
        <w:t xml:space="preserve"> is</w:t>
      </w:r>
      <w:r w:rsidR="00515DAF" w:rsidRPr="00F43A18">
        <w:rPr>
          <w:iCs/>
        </w:rPr>
        <w:t xml:space="preserve"> searcher limitation</w:t>
      </w:r>
      <w:r w:rsidR="00EE2757" w:rsidRPr="00F43A18">
        <w:rPr>
          <w:iCs/>
        </w:rPr>
        <w:t xml:space="preserve">. </w:t>
      </w:r>
      <w:r w:rsidR="0037212E" w:rsidRPr="00F43A18">
        <w:rPr>
          <w:iCs/>
        </w:rPr>
        <w:t xml:space="preserve">RAN4 introduced the NR searcher concept for measurement. The maximum number of NR searchers is 2 which means UE can support at most 2 parallel NR measurements. </w:t>
      </w:r>
      <w:r w:rsidR="00524D2C" w:rsidRPr="00F43A18">
        <w:rPr>
          <w:iCs/>
        </w:rPr>
        <w:t xml:space="preserve">One searcher is exclusive used by PCell. The other searcher </w:t>
      </w:r>
      <w:r w:rsidR="00C00B75" w:rsidRPr="00F43A18">
        <w:rPr>
          <w:iCs/>
        </w:rPr>
        <w:t xml:space="preserve">will be shared with MOs measurement without gap. </w:t>
      </w:r>
      <w:r w:rsidR="00524D2C" w:rsidRPr="00F43A18">
        <w:rPr>
          <w:iCs/>
        </w:rPr>
        <w:t>That’s the technical background to define the CSSF outside gap.</w:t>
      </w:r>
      <w:r w:rsidR="00C00B75" w:rsidRPr="00F43A18">
        <w:rPr>
          <w:iCs/>
        </w:rPr>
        <w:t xml:space="preserve"> However, there is no searcher concept in LTE since UE can perform LTE measurement in any place wi</w:t>
      </w:r>
      <w:r w:rsidR="00AE0B95" w:rsidRPr="00F43A18">
        <w:rPr>
          <w:iCs/>
        </w:rPr>
        <w:t>th CRS.</w:t>
      </w:r>
      <w:r w:rsidR="003C3E0C" w:rsidRPr="00F43A18">
        <w:rPr>
          <w:iCs/>
        </w:rPr>
        <w:t xml:space="preserve"> </w:t>
      </w:r>
      <w:r w:rsidR="00D40570" w:rsidRPr="00F43A18">
        <w:rPr>
          <w:iCs/>
        </w:rPr>
        <w:t xml:space="preserve">A good example is no </w:t>
      </w:r>
      <w:r w:rsidR="00D40570" w:rsidRPr="00F43A18">
        <w:rPr>
          <w:iCs/>
        </w:rPr>
        <w:lastRenderedPageBreak/>
        <w:t xml:space="preserve">further limitation for E-UTRA intra-frequency measurements </w:t>
      </w:r>
      <w:r w:rsidR="00925BFE" w:rsidRPr="00F43A18">
        <w:rPr>
          <w:iCs/>
        </w:rPr>
        <w:t xml:space="preserve">in EN-DC. </w:t>
      </w:r>
      <w:r w:rsidR="006F73DD">
        <w:rPr>
          <w:iCs/>
        </w:rPr>
        <w:t xml:space="preserve">The CSSF for NR measurement also doesn’t consider any LTE intra-frequency measurement without gap. </w:t>
      </w:r>
      <w:r w:rsidR="003C3E0C" w:rsidRPr="00F43A18">
        <w:rPr>
          <w:iCs/>
        </w:rPr>
        <w:t>Thus, Inter-RAT measurement without gap can be performed in parallel with NR measurement without searcher limitation.</w:t>
      </w:r>
    </w:p>
    <w:p w14:paraId="24FE8B34" w14:textId="2BA48385" w:rsidR="00AE0B95" w:rsidRPr="00F43A18" w:rsidRDefault="00AE0B95" w:rsidP="008E40F1">
      <w:pPr>
        <w:rPr>
          <w:rFonts w:eastAsia="SimSun"/>
          <w:b/>
          <w:i/>
          <w:iCs/>
        </w:rPr>
      </w:pPr>
      <w:bookmarkStart w:id="17" w:name="_Ref115028501"/>
      <w:r w:rsidRPr="00F43A18">
        <w:rPr>
          <w:rFonts w:eastAsia="SimSun"/>
          <w:b/>
          <w:i/>
          <w:iCs/>
        </w:rPr>
        <w:t xml:space="preserve">Observation </w:t>
      </w:r>
      <w:r w:rsidRPr="00F43A18">
        <w:rPr>
          <w:rFonts w:eastAsia="SimSun"/>
          <w:b/>
          <w:i/>
          <w:iCs/>
        </w:rPr>
        <w:fldChar w:fldCharType="begin"/>
      </w:r>
      <w:r w:rsidRPr="00F43A18">
        <w:rPr>
          <w:rFonts w:eastAsia="SimSun"/>
          <w:b/>
          <w:i/>
          <w:iCs/>
        </w:rPr>
        <w:instrText xml:space="preserve"> SEQ Observation \* ARABIC </w:instrText>
      </w:r>
      <w:r w:rsidRPr="00F43A18">
        <w:rPr>
          <w:rFonts w:eastAsia="SimSun"/>
          <w:b/>
          <w:i/>
          <w:iCs/>
        </w:rPr>
        <w:fldChar w:fldCharType="separate"/>
      </w:r>
      <w:r w:rsidR="00E722FD">
        <w:rPr>
          <w:rFonts w:eastAsia="SimSun"/>
          <w:b/>
          <w:i/>
          <w:iCs/>
          <w:noProof/>
        </w:rPr>
        <w:t>1</w:t>
      </w:r>
      <w:r w:rsidRPr="00F43A18">
        <w:rPr>
          <w:rFonts w:eastAsia="SimSun"/>
          <w:b/>
          <w:i/>
          <w:iCs/>
        </w:rPr>
        <w:fldChar w:fldCharType="end"/>
      </w:r>
      <w:r w:rsidRPr="00F43A18">
        <w:rPr>
          <w:rFonts w:eastAsia="SimSun"/>
          <w:b/>
          <w:i/>
          <w:iCs/>
        </w:rPr>
        <w:t xml:space="preserve">: </w:t>
      </w:r>
      <w:r w:rsidR="006F73DD">
        <w:rPr>
          <w:rFonts w:eastAsia="SimSun"/>
          <w:b/>
          <w:i/>
          <w:iCs/>
        </w:rPr>
        <w:t>T</w:t>
      </w:r>
      <w:r w:rsidRPr="00F43A18">
        <w:rPr>
          <w:rFonts w:eastAsia="SimSun"/>
          <w:b/>
          <w:i/>
          <w:iCs/>
        </w:rPr>
        <w:t>here is no searcher limitation for LTE measurement</w:t>
      </w:r>
      <w:r w:rsidR="006F73DD">
        <w:rPr>
          <w:rFonts w:eastAsia="SimSun"/>
          <w:b/>
          <w:i/>
          <w:iCs/>
        </w:rPr>
        <w:t xml:space="preserve"> </w:t>
      </w:r>
      <w:r w:rsidR="006264A6">
        <w:rPr>
          <w:rFonts w:eastAsia="SimSun"/>
          <w:b/>
          <w:i/>
          <w:iCs/>
        </w:rPr>
        <w:t xml:space="preserve">without gap </w:t>
      </w:r>
      <w:r w:rsidR="009A3FCD">
        <w:rPr>
          <w:rFonts w:eastAsia="SimSun"/>
          <w:b/>
          <w:i/>
          <w:iCs/>
        </w:rPr>
        <w:t xml:space="preserve">together with NR measurement </w:t>
      </w:r>
      <w:r w:rsidR="006F73DD">
        <w:rPr>
          <w:rFonts w:eastAsia="SimSun"/>
          <w:b/>
          <w:i/>
          <w:iCs/>
        </w:rPr>
        <w:t>in EN-DC</w:t>
      </w:r>
      <w:r w:rsidRPr="00F43A18">
        <w:rPr>
          <w:rFonts w:eastAsia="SimSun"/>
          <w:b/>
          <w:i/>
          <w:iCs/>
        </w:rPr>
        <w:t>.</w:t>
      </w:r>
      <w:bookmarkEnd w:id="17"/>
    </w:p>
    <w:p w14:paraId="1A627E9F" w14:textId="5538CD86" w:rsidR="00EE1D80" w:rsidRPr="00F43A18" w:rsidRDefault="00D40570" w:rsidP="008E40F1">
      <w:pPr>
        <w:rPr>
          <w:iCs/>
        </w:rPr>
      </w:pPr>
      <w:bookmarkStart w:id="18" w:name="_Ref115028519"/>
      <w:r w:rsidRPr="00F43A18">
        <w:rPr>
          <w:b/>
          <w:bCs/>
          <w:i/>
          <w:iCs/>
        </w:rPr>
        <w:t xml:space="preserve">Proposal </w:t>
      </w:r>
      <w:r w:rsidRPr="00F43A18">
        <w:rPr>
          <w:b/>
          <w:bCs/>
          <w:i/>
          <w:iCs/>
        </w:rPr>
        <w:fldChar w:fldCharType="begin"/>
      </w:r>
      <w:r w:rsidRPr="00F43A18">
        <w:rPr>
          <w:b/>
          <w:bCs/>
          <w:i/>
          <w:iCs/>
        </w:rPr>
        <w:instrText xml:space="preserve"> SEQ Proposal \* ARABIC </w:instrText>
      </w:r>
      <w:r w:rsidRPr="00F43A18">
        <w:rPr>
          <w:b/>
          <w:bCs/>
          <w:i/>
          <w:iCs/>
        </w:rPr>
        <w:fldChar w:fldCharType="separate"/>
      </w:r>
      <w:r w:rsidR="00E722FD">
        <w:rPr>
          <w:b/>
          <w:bCs/>
          <w:i/>
          <w:iCs/>
          <w:noProof/>
        </w:rPr>
        <w:t>6</w:t>
      </w:r>
      <w:r w:rsidRPr="00F43A18">
        <w:rPr>
          <w:b/>
          <w:bCs/>
          <w:i/>
          <w:iCs/>
        </w:rPr>
        <w:fldChar w:fldCharType="end"/>
      </w:r>
      <w:r w:rsidRPr="00F43A18">
        <w:rPr>
          <w:b/>
          <w:bCs/>
          <w:i/>
          <w:iCs/>
        </w:rPr>
        <w:t xml:space="preserve">: </w:t>
      </w:r>
      <w:r w:rsidR="0037212E" w:rsidRPr="00F43A18">
        <w:rPr>
          <w:iCs/>
        </w:rPr>
        <w:t xml:space="preserve"> </w:t>
      </w:r>
      <w:r w:rsidRPr="00F43A18">
        <w:rPr>
          <w:b/>
          <w:bCs/>
          <w:i/>
        </w:rPr>
        <w:t xml:space="preserve">Inter-RAT </w:t>
      </w:r>
      <w:r w:rsidR="00525014">
        <w:rPr>
          <w:b/>
          <w:bCs/>
          <w:i/>
        </w:rPr>
        <w:t xml:space="preserve">LTE </w:t>
      </w:r>
      <w:r w:rsidRPr="00F43A18">
        <w:rPr>
          <w:b/>
          <w:bCs/>
          <w:i/>
        </w:rPr>
        <w:t>measurement without gap can be performed in parallel with NR measurement without searcher limitation.</w:t>
      </w:r>
      <w:bookmarkEnd w:id="18"/>
      <w:r w:rsidR="00EE1D80" w:rsidRPr="00F43A18">
        <w:rPr>
          <w:iCs/>
        </w:rPr>
        <w:t xml:space="preserve"> </w:t>
      </w:r>
    </w:p>
    <w:p w14:paraId="1A163D58" w14:textId="73E3196C" w:rsidR="00A72243" w:rsidRPr="00F43A18" w:rsidRDefault="001C6A0E" w:rsidP="008E40F1">
      <w:pPr>
        <w:rPr>
          <w:b/>
          <w:bCs/>
          <w:noProof/>
          <w:u w:val="single"/>
        </w:rPr>
      </w:pPr>
      <w:r w:rsidRPr="00F43A18">
        <w:rPr>
          <w:b/>
          <w:bCs/>
          <w:noProof/>
          <w:u w:val="single"/>
        </w:rPr>
        <w:t>Scheduling restriction</w:t>
      </w:r>
    </w:p>
    <w:p w14:paraId="7B24766C" w14:textId="4A1A0E82" w:rsidR="00A748F5" w:rsidRPr="00F43A18" w:rsidRDefault="001C6A0E" w:rsidP="007728B6">
      <w:pPr>
        <w:jc w:val="both"/>
        <w:rPr>
          <w:iCs/>
        </w:rPr>
      </w:pPr>
      <w:r w:rsidRPr="00F43A18">
        <w:rPr>
          <w:iCs/>
        </w:rPr>
        <w:t xml:space="preserve">In NR, scheduling restriction is always defined for </w:t>
      </w:r>
      <w:r w:rsidR="00C57F95" w:rsidRPr="00F43A18">
        <w:rPr>
          <w:iCs/>
        </w:rPr>
        <w:t xml:space="preserve">a measurement without gap, such as intra-frequency </w:t>
      </w:r>
      <w:r w:rsidR="007B4E2D" w:rsidRPr="00F43A18">
        <w:rPr>
          <w:iCs/>
        </w:rPr>
        <w:t>measurement without</w:t>
      </w:r>
      <w:r w:rsidR="00C57F95" w:rsidRPr="00F43A18">
        <w:rPr>
          <w:iCs/>
        </w:rPr>
        <w:t xml:space="preserve"> gap, inter-frequency </w:t>
      </w:r>
      <w:r w:rsidR="007B4E2D" w:rsidRPr="00F43A18">
        <w:rPr>
          <w:iCs/>
        </w:rPr>
        <w:t>measurement without</w:t>
      </w:r>
      <w:r w:rsidR="00C57F95" w:rsidRPr="00F43A18">
        <w:rPr>
          <w:iCs/>
        </w:rPr>
        <w:t xml:space="preserve"> gap, </w:t>
      </w:r>
      <w:r w:rsidR="007B4E2D" w:rsidRPr="00F43A18">
        <w:rPr>
          <w:iCs/>
        </w:rPr>
        <w:t xml:space="preserve">and inter-frequency measurement with </w:t>
      </w:r>
      <w:r w:rsidR="00C57F95" w:rsidRPr="00F43A18">
        <w:rPr>
          <w:iCs/>
        </w:rPr>
        <w:t>NCSG</w:t>
      </w:r>
      <w:r w:rsidR="009F0E7B" w:rsidRPr="00F43A18">
        <w:rPr>
          <w:iCs/>
        </w:rPr>
        <w:t xml:space="preserve"> etc.</w:t>
      </w:r>
      <w:r w:rsidR="005C6667" w:rsidRPr="00F43A18">
        <w:rPr>
          <w:iCs/>
        </w:rPr>
        <w:t xml:space="preserve"> </w:t>
      </w:r>
      <w:r w:rsidR="00A636E2" w:rsidRPr="00F43A18">
        <w:rPr>
          <w:iCs/>
        </w:rPr>
        <w:t xml:space="preserve">The </w:t>
      </w:r>
      <w:r w:rsidR="00696221" w:rsidRPr="00F43A18">
        <w:rPr>
          <w:iCs/>
        </w:rPr>
        <w:t xml:space="preserve">possible </w:t>
      </w:r>
      <w:r w:rsidR="00A636E2" w:rsidRPr="00F43A18">
        <w:rPr>
          <w:iCs/>
        </w:rPr>
        <w:t xml:space="preserve">related scheduling restriction is </w:t>
      </w:r>
      <w:r w:rsidR="00696221" w:rsidRPr="00F43A18">
        <w:rPr>
          <w:iCs/>
        </w:rPr>
        <w:t xml:space="preserve">UE performing measurements in TDD bands </w:t>
      </w:r>
      <w:r w:rsidR="00082C21" w:rsidRPr="00F43A18">
        <w:rPr>
          <w:iCs/>
        </w:rPr>
        <w:t>or</w:t>
      </w:r>
      <w:r w:rsidR="00696221" w:rsidRPr="00F43A18">
        <w:rPr>
          <w:iCs/>
        </w:rPr>
        <w:t xml:space="preserve"> with different SCS for inter-RAT </w:t>
      </w:r>
      <w:r w:rsidR="0003133C" w:rsidRPr="00F43A18">
        <w:rPr>
          <w:iCs/>
        </w:rPr>
        <w:t>E-UTRAN measurement without gap</w:t>
      </w:r>
      <w:r w:rsidR="00696221" w:rsidRPr="00F43A18">
        <w:rPr>
          <w:iCs/>
        </w:rPr>
        <w:t>.</w:t>
      </w:r>
      <w:r w:rsidR="000D4A1B" w:rsidRPr="00F43A18">
        <w:rPr>
          <w:iCs/>
        </w:rPr>
        <w:t xml:space="preserve"> </w:t>
      </w:r>
      <w:r w:rsidR="00A748F5" w:rsidRPr="00F43A18">
        <w:rPr>
          <w:iCs/>
        </w:rPr>
        <w:t xml:space="preserve">Especially, </w:t>
      </w:r>
      <w:r w:rsidR="00AF5C7D" w:rsidRPr="00F43A18">
        <w:rPr>
          <w:iCs/>
        </w:rPr>
        <w:t xml:space="preserve">UE receives NR data with SCS=30KHz and performs Inter-RAT E-UTRAN measurement </w:t>
      </w:r>
      <w:r w:rsidR="008B06D8" w:rsidRPr="00F43A18">
        <w:rPr>
          <w:iCs/>
        </w:rPr>
        <w:t>can</w:t>
      </w:r>
      <w:r w:rsidR="00AF5C7D" w:rsidRPr="00F43A18">
        <w:rPr>
          <w:iCs/>
        </w:rPr>
        <w:t xml:space="preserve"> </w:t>
      </w:r>
      <w:r w:rsidR="008B06D8" w:rsidRPr="00F43A18">
        <w:rPr>
          <w:iCs/>
        </w:rPr>
        <w:t xml:space="preserve">be </w:t>
      </w:r>
      <w:r w:rsidR="00AF5C7D" w:rsidRPr="00F43A18">
        <w:rPr>
          <w:iCs/>
        </w:rPr>
        <w:t>a typical scenario to be discussed</w:t>
      </w:r>
      <w:r w:rsidR="008B06D8" w:rsidRPr="00F43A18">
        <w:rPr>
          <w:iCs/>
        </w:rPr>
        <w:t>.</w:t>
      </w:r>
    </w:p>
    <w:p w14:paraId="03DECE11" w14:textId="1A564868" w:rsidR="007728B6" w:rsidRPr="00F43A18" w:rsidRDefault="000D4A1B" w:rsidP="007728B6">
      <w:pPr>
        <w:jc w:val="both"/>
        <w:rPr>
          <w:iCs/>
        </w:rPr>
      </w:pPr>
      <w:r w:rsidRPr="00F43A18">
        <w:rPr>
          <w:iCs/>
        </w:rPr>
        <w:t xml:space="preserve">When the target inter-RAT E-UTRAN frequency layers belong to an inter-band with the serving cells, no scheduling restriction is expected. However, when </w:t>
      </w:r>
      <w:r w:rsidR="00BB7D1A" w:rsidRPr="00F43A18">
        <w:rPr>
          <w:iCs/>
        </w:rPr>
        <w:t xml:space="preserve">the target inter-RAT E-UTRAN frequency layers belong to serving cells’ intra-band, the scheduling restriction is expected. </w:t>
      </w:r>
    </w:p>
    <w:p w14:paraId="01A5679E" w14:textId="64F2DEC4" w:rsidR="001C6A0E" w:rsidRDefault="007728B6" w:rsidP="007728B6">
      <w:pPr>
        <w:jc w:val="both"/>
        <w:rPr>
          <w:iCs/>
        </w:rPr>
      </w:pPr>
      <w:r w:rsidRPr="00F43A18">
        <w:rPr>
          <w:iCs/>
        </w:rPr>
        <w:t xml:space="preserve">As we know, the benefits to introduce the scheduling restriction implies NW can schedule the data </w:t>
      </w:r>
      <w:r w:rsidR="00C076C0" w:rsidRPr="00F43A18">
        <w:rPr>
          <w:iCs/>
        </w:rPr>
        <w:t xml:space="preserve">outside the symbols to-be-measured. </w:t>
      </w:r>
      <w:r w:rsidR="00105FF7" w:rsidRPr="00F43A18">
        <w:rPr>
          <w:iCs/>
        </w:rPr>
        <w:t xml:space="preserve">In NR, the to-be-measured symbols are SSB symbols </w:t>
      </w:r>
      <w:r w:rsidR="00B33441" w:rsidRPr="00F43A18">
        <w:rPr>
          <w:iCs/>
        </w:rPr>
        <w:t xml:space="preserve">or CSI-RS symbols. </w:t>
      </w:r>
      <w:r w:rsidRPr="00F43A18">
        <w:rPr>
          <w:iCs/>
        </w:rPr>
        <w:t>The question is how to apply the scheduling restriction</w:t>
      </w:r>
      <w:r w:rsidR="00B33441" w:rsidRPr="00F43A18">
        <w:rPr>
          <w:iCs/>
        </w:rPr>
        <w:t xml:space="preserve"> for E-UTRAN measurement</w:t>
      </w:r>
      <w:r w:rsidRPr="00F43A18">
        <w:rPr>
          <w:iCs/>
        </w:rPr>
        <w:t xml:space="preserve">. </w:t>
      </w:r>
      <w:r w:rsidR="00B33441" w:rsidRPr="00F43A18">
        <w:rPr>
          <w:iCs/>
        </w:rPr>
        <w:t>T</w:t>
      </w:r>
      <w:r w:rsidRPr="00F43A18">
        <w:rPr>
          <w:iCs/>
        </w:rPr>
        <w:t>he E-UTRAN measurement is based on CRS/PSS/SSS other than SSB symbols</w:t>
      </w:r>
      <w:r w:rsidR="00B33441" w:rsidRPr="00F43A18">
        <w:rPr>
          <w:iCs/>
        </w:rPr>
        <w:t xml:space="preserve"> and the measurement can be performed in any CRS without restriction</w:t>
      </w:r>
      <w:r w:rsidRPr="00F43A18">
        <w:rPr>
          <w:iCs/>
        </w:rPr>
        <w:t xml:space="preserve">. </w:t>
      </w:r>
      <w:r w:rsidR="00B33441" w:rsidRPr="00F43A18">
        <w:rPr>
          <w:iCs/>
        </w:rPr>
        <w:t xml:space="preserve">Thus, </w:t>
      </w:r>
      <w:r w:rsidRPr="00F43A18">
        <w:rPr>
          <w:iCs/>
        </w:rPr>
        <w:t>RAN4 needs to further discuss how to apply the scheduling restriction based on LTE measurement RSs</w:t>
      </w:r>
      <w:r w:rsidR="0082641E">
        <w:rPr>
          <w:iCs/>
        </w:rPr>
        <w:t xml:space="preserve">, such as 1 symbol before and after the CRS </w:t>
      </w:r>
      <w:r w:rsidR="00000F82">
        <w:rPr>
          <w:iCs/>
        </w:rPr>
        <w:t>symbols.</w:t>
      </w:r>
    </w:p>
    <w:p w14:paraId="6DA9F615" w14:textId="6BDACA08" w:rsidR="008F5A74" w:rsidRDefault="008F5A74" w:rsidP="008F5A74">
      <w:pPr>
        <w:jc w:val="center"/>
        <w:rPr>
          <w:iCs/>
        </w:rPr>
      </w:pPr>
      <w:r>
        <w:rPr>
          <w:iCs/>
          <w:noProof/>
        </w:rPr>
        <w:drawing>
          <wp:inline distT="0" distB="0" distL="0" distR="0" wp14:anchorId="2335627C" wp14:editId="320742F9">
            <wp:extent cx="3812876" cy="1065927"/>
            <wp:effectExtent l="0" t="0" r="0" b="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440" cy="10705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858DB1" w14:textId="69DE9A6A" w:rsidR="00577197" w:rsidRPr="008D7D13" w:rsidRDefault="00577197" w:rsidP="008F5A74">
      <w:pPr>
        <w:jc w:val="center"/>
        <w:rPr>
          <w:b/>
          <w:iCs/>
        </w:rPr>
      </w:pPr>
      <w:r w:rsidRPr="008D7D13">
        <w:rPr>
          <w:b/>
          <w:iCs/>
        </w:rPr>
        <w:t xml:space="preserve">Figure </w:t>
      </w:r>
      <w:r w:rsidRPr="008D7D13">
        <w:rPr>
          <w:b/>
          <w:iCs/>
        </w:rPr>
        <w:fldChar w:fldCharType="begin"/>
      </w:r>
      <w:r w:rsidRPr="008D7D13">
        <w:rPr>
          <w:b/>
          <w:iCs/>
        </w:rPr>
        <w:instrText xml:space="preserve"> SEQ Figure \* ARABIC </w:instrText>
      </w:r>
      <w:r w:rsidRPr="008D7D13">
        <w:rPr>
          <w:b/>
          <w:iCs/>
        </w:rPr>
        <w:fldChar w:fldCharType="separate"/>
      </w:r>
      <w:r w:rsidR="00E722FD">
        <w:rPr>
          <w:b/>
          <w:iCs/>
          <w:noProof/>
        </w:rPr>
        <w:t>1</w:t>
      </w:r>
      <w:r w:rsidRPr="008D7D13">
        <w:rPr>
          <w:b/>
          <w:iCs/>
        </w:rPr>
        <w:fldChar w:fldCharType="end"/>
      </w:r>
      <w:r w:rsidRPr="008D7D13">
        <w:rPr>
          <w:b/>
          <w:iCs/>
        </w:rPr>
        <w:t>. The</w:t>
      </w:r>
      <w:r w:rsidR="008D7D13" w:rsidRPr="008D7D13">
        <w:rPr>
          <w:b/>
          <w:iCs/>
        </w:rPr>
        <w:t xml:space="preserve"> LTE CRS and NR SSB structure in symbol level </w:t>
      </w:r>
    </w:p>
    <w:p w14:paraId="183057DB" w14:textId="6665B9F0" w:rsidR="00DE77D6" w:rsidRPr="00F43A18" w:rsidRDefault="00DE77D6" w:rsidP="008E40F1">
      <w:pPr>
        <w:rPr>
          <w:b/>
          <w:bCs/>
          <w:i/>
          <w:iCs/>
        </w:rPr>
      </w:pPr>
      <w:bookmarkStart w:id="19" w:name="_Ref115028522"/>
      <w:r w:rsidRPr="00F43A18">
        <w:rPr>
          <w:b/>
          <w:bCs/>
          <w:i/>
          <w:iCs/>
        </w:rPr>
        <w:t xml:space="preserve">Proposal </w:t>
      </w:r>
      <w:r w:rsidRPr="00F43A18">
        <w:rPr>
          <w:b/>
          <w:bCs/>
          <w:i/>
          <w:iCs/>
        </w:rPr>
        <w:fldChar w:fldCharType="begin"/>
      </w:r>
      <w:r w:rsidRPr="00F43A18">
        <w:rPr>
          <w:b/>
          <w:bCs/>
          <w:i/>
          <w:iCs/>
        </w:rPr>
        <w:instrText xml:space="preserve"> SEQ Proposal \* ARABIC </w:instrText>
      </w:r>
      <w:r w:rsidRPr="00F43A18">
        <w:rPr>
          <w:b/>
          <w:bCs/>
          <w:i/>
          <w:iCs/>
        </w:rPr>
        <w:fldChar w:fldCharType="separate"/>
      </w:r>
      <w:r w:rsidR="00E722FD">
        <w:rPr>
          <w:b/>
          <w:bCs/>
          <w:i/>
          <w:iCs/>
          <w:noProof/>
        </w:rPr>
        <w:t>7</w:t>
      </w:r>
      <w:r w:rsidRPr="00F43A18">
        <w:rPr>
          <w:b/>
          <w:bCs/>
          <w:i/>
          <w:iCs/>
        </w:rPr>
        <w:fldChar w:fldCharType="end"/>
      </w:r>
      <w:r w:rsidRPr="00F43A18">
        <w:rPr>
          <w:b/>
          <w:bCs/>
          <w:i/>
          <w:iCs/>
        </w:rPr>
        <w:t>: When the target inter-RAT E-UTRAN frequency layers belong to an inter-band with the serving cells, no scheduling restriction is expected</w:t>
      </w:r>
      <w:r w:rsidR="00DD3C0F">
        <w:rPr>
          <w:b/>
          <w:bCs/>
          <w:i/>
          <w:iCs/>
        </w:rPr>
        <w:t xml:space="preserve"> for inter-RAT E-UTRAN measurement without gap</w:t>
      </w:r>
      <w:r w:rsidR="0016616D" w:rsidRPr="00F43A18">
        <w:rPr>
          <w:b/>
          <w:bCs/>
          <w:i/>
          <w:iCs/>
        </w:rPr>
        <w:t>.</w:t>
      </w:r>
      <w:bookmarkEnd w:id="19"/>
    </w:p>
    <w:p w14:paraId="6B8E67D7" w14:textId="460659F3" w:rsidR="0016616D" w:rsidRPr="00F43A18" w:rsidRDefault="0016616D" w:rsidP="008E40F1">
      <w:pPr>
        <w:rPr>
          <w:b/>
          <w:bCs/>
          <w:i/>
          <w:iCs/>
        </w:rPr>
      </w:pPr>
      <w:bookmarkStart w:id="20" w:name="_Ref115028526"/>
      <w:r w:rsidRPr="00F43A18">
        <w:rPr>
          <w:b/>
          <w:bCs/>
          <w:i/>
          <w:iCs/>
        </w:rPr>
        <w:t xml:space="preserve">Proposal </w:t>
      </w:r>
      <w:r w:rsidRPr="00F43A18">
        <w:rPr>
          <w:b/>
          <w:bCs/>
          <w:i/>
          <w:iCs/>
        </w:rPr>
        <w:fldChar w:fldCharType="begin"/>
      </w:r>
      <w:r w:rsidRPr="00F43A18">
        <w:rPr>
          <w:b/>
          <w:bCs/>
          <w:i/>
          <w:iCs/>
        </w:rPr>
        <w:instrText xml:space="preserve"> SEQ Proposal \* ARABIC </w:instrText>
      </w:r>
      <w:r w:rsidRPr="00F43A18">
        <w:rPr>
          <w:b/>
          <w:bCs/>
          <w:i/>
          <w:iCs/>
        </w:rPr>
        <w:fldChar w:fldCharType="separate"/>
      </w:r>
      <w:r w:rsidR="00E722FD">
        <w:rPr>
          <w:b/>
          <w:bCs/>
          <w:i/>
          <w:iCs/>
          <w:noProof/>
        </w:rPr>
        <w:t>8</w:t>
      </w:r>
      <w:r w:rsidRPr="00F43A18">
        <w:rPr>
          <w:b/>
          <w:bCs/>
          <w:i/>
          <w:iCs/>
        </w:rPr>
        <w:fldChar w:fldCharType="end"/>
      </w:r>
      <w:r w:rsidRPr="00F43A18">
        <w:rPr>
          <w:b/>
          <w:bCs/>
          <w:i/>
          <w:iCs/>
        </w:rPr>
        <w:t xml:space="preserve">: When the target inter-RAT E-UTRAN frequency layers belong to an inter-band with the serving cells, scheduling restriction is expected, such as </w:t>
      </w:r>
      <w:r w:rsidR="00082C21" w:rsidRPr="00F43A18">
        <w:rPr>
          <w:b/>
          <w:bCs/>
          <w:i/>
          <w:iCs/>
        </w:rPr>
        <w:t>UE performing measurements in TDD bands or with different SCS</w:t>
      </w:r>
      <w:r w:rsidR="00DD3C0F">
        <w:rPr>
          <w:b/>
          <w:bCs/>
          <w:i/>
          <w:iCs/>
        </w:rPr>
        <w:t xml:space="preserve"> for inter-RAT E-UTRAN measurement without gap</w:t>
      </w:r>
      <w:r w:rsidRPr="00F43A18">
        <w:rPr>
          <w:b/>
          <w:bCs/>
          <w:i/>
          <w:iCs/>
        </w:rPr>
        <w:t>.</w:t>
      </w:r>
      <w:bookmarkEnd w:id="20"/>
    </w:p>
    <w:p w14:paraId="0C212E96" w14:textId="4D42739D" w:rsidR="007728B6" w:rsidRPr="00F43A18" w:rsidRDefault="007728B6" w:rsidP="008E40F1">
      <w:pPr>
        <w:rPr>
          <w:b/>
          <w:bCs/>
          <w:i/>
          <w:iCs/>
        </w:rPr>
      </w:pPr>
      <w:bookmarkStart w:id="21" w:name="_Ref115028531"/>
      <w:bookmarkStart w:id="22" w:name="_Ref118413177"/>
      <w:r w:rsidRPr="00F43A18">
        <w:rPr>
          <w:b/>
          <w:bCs/>
          <w:i/>
          <w:iCs/>
        </w:rPr>
        <w:t xml:space="preserve">Proposal </w:t>
      </w:r>
      <w:r w:rsidRPr="00F43A18">
        <w:rPr>
          <w:b/>
          <w:bCs/>
          <w:i/>
          <w:iCs/>
        </w:rPr>
        <w:fldChar w:fldCharType="begin"/>
      </w:r>
      <w:r w:rsidRPr="00F43A18">
        <w:rPr>
          <w:b/>
          <w:bCs/>
          <w:i/>
          <w:iCs/>
        </w:rPr>
        <w:instrText xml:space="preserve"> SEQ Proposal \* ARABIC </w:instrText>
      </w:r>
      <w:r w:rsidRPr="00F43A18">
        <w:rPr>
          <w:b/>
          <w:bCs/>
          <w:i/>
          <w:iCs/>
        </w:rPr>
        <w:fldChar w:fldCharType="separate"/>
      </w:r>
      <w:r w:rsidR="00E722FD">
        <w:rPr>
          <w:b/>
          <w:bCs/>
          <w:i/>
          <w:iCs/>
          <w:noProof/>
        </w:rPr>
        <w:t>9</w:t>
      </w:r>
      <w:r w:rsidRPr="00F43A18">
        <w:rPr>
          <w:b/>
          <w:bCs/>
          <w:i/>
          <w:iCs/>
        </w:rPr>
        <w:fldChar w:fldCharType="end"/>
      </w:r>
      <w:r w:rsidRPr="00F43A18">
        <w:rPr>
          <w:b/>
          <w:bCs/>
          <w:i/>
          <w:iCs/>
        </w:rPr>
        <w:t>: RAN4 to discuss how to apply the scheduling restriction based on LTE measurement RSs</w:t>
      </w:r>
      <w:bookmarkEnd w:id="21"/>
      <w:r w:rsidR="00000F82">
        <w:rPr>
          <w:b/>
          <w:bCs/>
          <w:i/>
          <w:iCs/>
        </w:rPr>
        <w:t xml:space="preserve">, such as </w:t>
      </w:r>
      <w:r w:rsidR="00577197">
        <w:rPr>
          <w:b/>
          <w:bCs/>
          <w:i/>
          <w:iCs/>
        </w:rPr>
        <w:t xml:space="preserve">applied to </w:t>
      </w:r>
      <w:r w:rsidR="00000F82">
        <w:rPr>
          <w:b/>
          <w:bCs/>
          <w:i/>
          <w:iCs/>
        </w:rPr>
        <w:t>1 symbol before and after the CRS symbols</w:t>
      </w:r>
      <w:r w:rsidR="00DD3C0F">
        <w:rPr>
          <w:b/>
          <w:bCs/>
          <w:i/>
          <w:iCs/>
        </w:rPr>
        <w:t xml:space="preserve"> for inter-RAT E-UTRAN measurement without gap</w:t>
      </w:r>
      <w:r w:rsidR="00000F82">
        <w:rPr>
          <w:b/>
          <w:bCs/>
          <w:i/>
          <w:iCs/>
        </w:rPr>
        <w:t>.</w:t>
      </w:r>
      <w:bookmarkEnd w:id="22"/>
    </w:p>
    <w:p w14:paraId="0791BC12" w14:textId="02D3A76A" w:rsidR="00696221" w:rsidRPr="00F43A18" w:rsidRDefault="00683D7F" w:rsidP="00807C62">
      <w:pPr>
        <w:tabs>
          <w:tab w:val="left" w:pos="1134"/>
        </w:tabs>
        <w:overflowPunct/>
        <w:autoSpaceDE/>
        <w:autoSpaceDN/>
        <w:adjustRightInd/>
        <w:spacing w:line="240" w:lineRule="exact"/>
        <w:jc w:val="both"/>
        <w:textAlignment w:val="auto"/>
        <w:rPr>
          <w:b/>
          <w:bCs/>
          <w:noProof/>
          <w:u w:val="single"/>
        </w:rPr>
      </w:pPr>
      <w:r w:rsidRPr="00F43A18">
        <w:rPr>
          <w:b/>
          <w:bCs/>
          <w:noProof/>
          <w:u w:val="single"/>
        </w:rPr>
        <w:t xml:space="preserve">Effective </w:t>
      </w:r>
      <w:r w:rsidR="00807C62" w:rsidRPr="00F43A18">
        <w:rPr>
          <w:b/>
          <w:bCs/>
          <w:noProof/>
          <w:u w:val="single"/>
        </w:rPr>
        <w:t>Measurement Window</w:t>
      </w:r>
    </w:p>
    <w:p w14:paraId="3047902A" w14:textId="66923E81" w:rsidR="00A73031" w:rsidRDefault="00807C62" w:rsidP="00807C62">
      <w:pPr>
        <w:tabs>
          <w:tab w:val="left" w:pos="1134"/>
        </w:tabs>
        <w:overflowPunct/>
        <w:autoSpaceDE/>
        <w:autoSpaceDN/>
        <w:adjustRightInd/>
        <w:spacing w:line="240" w:lineRule="exact"/>
        <w:jc w:val="both"/>
        <w:textAlignment w:val="auto"/>
        <w:rPr>
          <w:iCs/>
        </w:rPr>
      </w:pPr>
      <w:r w:rsidRPr="00F43A18">
        <w:rPr>
          <w:iCs/>
        </w:rPr>
        <w:t xml:space="preserve">In legacy release, the UE will perform inter-RAT E-UTRAN measurement within </w:t>
      </w:r>
      <w:r w:rsidR="00A6589F" w:rsidRPr="00F43A18">
        <w:rPr>
          <w:iCs/>
        </w:rPr>
        <w:t xml:space="preserve">measurement </w:t>
      </w:r>
      <w:r w:rsidRPr="00F43A18">
        <w:rPr>
          <w:iCs/>
        </w:rPr>
        <w:t xml:space="preserve">gap </w:t>
      </w:r>
      <w:r w:rsidR="00A6589F" w:rsidRPr="00F43A18">
        <w:rPr>
          <w:iCs/>
        </w:rPr>
        <w:t xml:space="preserve">pattern or NCSG pattern. </w:t>
      </w:r>
      <w:r w:rsidR="00F078F7" w:rsidRPr="00F43A18">
        <w:rPr>
          <w:iCs/>
        </w:rPr>
        <w:t xml:space="preserve">Obviously, it’s unreasonable to still perform the inter-RAT E-UTRAN measurement within MG or NCSG. </w:t>
      </w:r>
      <w:r w:rsidR="006153DE" w:rsidRPr="00F43A18">
        <w:rPr>
          <w:iCs/>
        </w:rPr>
        <w:t xml:space="preserve">One of the possible </w:t>
      </w:r>
      <w:r w:rsidR="00A73031" w:rsidRPr="00F43A18">
        <w:rPr>
          <w:iCs/>
        </w:rPr>
        <w:t>window</w:t>
      </w:r>
      <w:r w:rsidR="00DE5F23" w:rsidRPr="00F43A18">
        <w:rPr>
          <w:iCs/>
        </w:rPr>
        <w:t>s</w:t>
      </w:r>
      <w:r w:rsidR="00A73031" w:rsidRPr="00F43A18">
        <w:rPr>
          <w:iCs/>
        </w:rPr>
        <w:t xml:space="preserve"> is </w:t>
      </w:r>
      <w:r w:rsidR="007A5FF3" w:rsidRPr="00F43A18">
        <w:rPr>
          <w:iCs/>
        </w:rPr>
        <w:t xml:space="preserve">the SMTC outside gap which implies the inter-RAT E-UTRAN will be measured in parallel with other NR intra-frequency. </w:t>
      </w:r>
      <w:r w:rsidR="00DE5F23" w:rsidRPr="00F43A18">
        <w:rPr>
          <w:iCs/>
        </w:rPr>
        <w:t xml:space="preserve">However, </w:t>
      </w:r>
      <w:r w:rsidR="009D09B4" w:rsidRPr="00F43A18">
        <w:rPr>
          <w:iCs/>
        </w:rPr>
        <w:t xml:space="preserve">the disadvantage is NW doesn’t know </w:t>
      </w:r>
      <w:r w:rsidR="0040520E">
        <w:rPr>
          <w:iCs/>
        </w:rPr>
        <w:t>the dedicated SMTC to</w:t>
      </w:r>
      <w:r w:rsidR="00464FBB" w:rsidRPr="00F43A18">
        <w:rPr>
          <w:iCs/>
        </w:rPr>
        <w:t xml:space="preserve"> perform E-UTRAN measurement. In other words, NW doesn’t know how</w:t>
      </w:r>
      <w:r w:rsidR="009D09B4" w:rsidRPr="00F43A18">
        <w:rPr>
          <w:iCs/>
        </w:rPr>
        <w:t xml:space="preserve"> </w:t>
      </w:r>
      <w:r w:rsidR="00464FBB" w:rsidRPr="00F43A18">
        <w:rPr>
          <w:iCs/>
        </w:rPr>
        <w:t xml:space="preserve">to schedule the data even if </w:t>
      </w:r>
      <w:r w:rsidR="00004A36" w:rsidRPr="00F43A18">
        <w:rPr>
          <w:iCs/>
        </w:rPr>
        <w:t>the scheduling restriction is defined.</w:t>
      </w:r>
      <w:r w:rsidR="00DE5F23" w:rsidRPr="00F43A18">
        <w:rPr>
          <w:iCs/>
        </w:rPr>
        <w:t xml:space="preserve"> </w:t>
      </w:r>
      <w:r w:rsidR="00BB31DC" w:rsidRPr="00F43A18">
        <w:rPr>
          <w:iCs/>
        </w:rPr>
        <w:t xml:space="preserve">Furthermore, to avoid the delay extension for the SSB-based intra-frequency measurement outside gap and L1-RSRP measurement, the inter-RAT E-UTRAN measurements without gap are also expected to not be performed overlapping with any SSBs. </w:t>
      </w:r>
      <w:r w:rsidR="00FD0DCE" w:rsidRPr="00F43A18">
        <w:rPr>
          <w:iCs/>
        </w:rPr>
        <w:t>N</w:t>
      </w:r>
      <w:r w:rsidR="00BB31DC" w:rsidRPr="00F43A18">
        <w:rPr>
          <w:iCs/>
        </w:rPr>
        <w:t>aturally, the inter-RAT LTE measurement without gap doesn’t need to share the measurement with any other NR frequency layers. Consequently, the inter-RAT LTE measurement without gap delay will be expedited due to no sharing factor needed.</w:t>
      </w:r>
      <w:r w:rsidR="00FD0DCE" w:rsidRPr="00F43A18">
        <w:rPr>
          <w:iCs/>
        </w:rPr>
        <w:t xml:space="preserve"> Thus, the </w:t>
      </w:r>
      <w:r w:rsidR="0082206E" w:rsidRPr="00F43A18">
        <w:rPr>
          <w:iCs/>
        </w:rPr>
        <w:t xml:space="preserve">possible </w:t>
      </w:r>
      <w:r w:rsidR="000E154D">
        <w:rPr>
          <w:iCs/>
        </w:rPr>
        <w:t>measurement window</w:t>
      </w:r>
      <w:r w:rsidR="0082206E" w:rsidRPr="00F43A18">
        <w:rPr>
          <w:iCs/>
        </w:rPr>
        <w:t xml:space="preserve"> for inter-RAT E-UTRAN measurement without gaps shall be outside SSB and MG. </w:t>
      </w:r>
    </w:p>
    <w:p w14:paraId="3F5F116E" w14:textId="44E7D3B8" w:rsidR="000E154D" w:rsidRDefault="000E154D" w:rsidP="00807C62">
      <w:pPr>
        <w:tabs>
          <w:tab w:val="left" w:pos="1134"/>
        </w:tabs>
        <w:overflowPunct/>
        <w:autoSpaceDE/>
        <w:autoSpaceDN/>
        <w:adjustRightInd/>
        <w:spacing w:line="240" w:lineRule="exact"/>
        <w:jc w:val="both"/>
        <w:textAlignment w:val="auto"/>
        <w:rPr>
          <w:b/>
          <w:bCs/>
          <w:i/>
          <w:iCs/>
        </w:rPr>
      </w:pPr>
      <w:bookmarkStart w:id="23" w:name="_Ref115028535"/>
      <w:r>
        <w:rPr>
          <w:b/>
          <w:bCs/>
          <w:i/>
          <w:iCs/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552D98F7" wp14:editId="2DE4A0AC">
            <wp:simplePos x="0" y="0"/>
            <wp:positionH relativeFrom="column">
              <wp:posOffset>1656639</wp:posOffset>
            </wp:positionH>
            <wp:positionV relativeFrom="paragraph">
              <wp:posOffset>152400</wp:posOffset>
            </wp:positionV>
            <wp:extent cx="2735580" cy="1659890"/>
            <wp:effectExtent l="0" t="0" r="7620" b="0"/>
            <wp:wrapTopAndBottom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580" cy="1659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2DA0EA" w14:textId="2BFCD405" w:rsidR="00FB3379" w:rsidRPr="00336FCD" w:rsidRDefault="00FB3379" w:rsidP="00EB6507">
      <w:pPr>
        <w:pStyle w:val="Caption"/>
        <w:jc w:val="center"/>
        <w:rPr>
          <w:rFonts w:eastAsia="Times New Roman"/>
          <w:bCs/>
          <w:iCs/>
        </w:rPr>
      </w:pPr>
      <w:r w:rsidRPr="00336FCD">
        <w:rPr>
          <w:rFonts w:eastAsia="Times New Roman"/>
          <w:bCs/>
          <w:iCs/>
        </w:rPr>
        <w:t xml:space="preserve">Figure </w:t>
      </w:r>
      <w:r w:rsidRPr="00336FCD">
        <w:rPr>
          <w:rFonts w:eastAsia="Times New Roman"/>
          <w:bCs/>
          <w:iCs/>
        </w:rPr>
        <w:fldChar w:fldCharType="begin"/>
      </w:r>
      <w:r w:rsidRPr="00336FCD">
        <w:rPr>
          <w:rFonts w:eastAsia="Times New Roman"/>
          <w:bCs/>
          <w:iCs/>
        </w:rPr>
        <w:instrText xml:space="preserve"> SEQ Figure \* ARABIC </w:instrText>
      </w:r>
      <w:r w:rsidRPr="00336FCD">
        <w:rPr>
          <w:rFonts w:eastAsia="Times New Roman"/>
          <w:bCs/>
          <w:iCs/>
        </w:rPr>
        <w:fldChar w:fldCharType="separate"/>
      </w:r>
      <w:r w:rsidR="00E722FD">
        <w:rPr>
          <w:rFonts w:eastAsia="Times New Roman"/>
          <w:bCs/>
          <w:iCs/>
          <w:noProof/>
        </w:rPr>
        <w:t>2</w:t>
      </w:r>
      <w:r w:rsidRPr="00336FCD">
        <w:rPr>
          <w:rFonts w:eastAsia="Times New Roman"/>
          <w:bCs/>
          <w:iCs/>
        </w:rPr>
        <w:fldChar w:fldCharType="end"/>
      </w:r>
      <w:r w:rsidRPr="00336FCD">
        <w:rPr>
          <w:rFonts w:eastAsia="Times New Roman"/>
          <w:bCs/>
          <w:iCs/>
        </w:rPr>
        <w:t xml:space="preserve">. The </w:t>
      </w:r>
      <w:r w:rsidR="00EB6507" w:rsidRPr="00336FCD">
        <w:rPr>
          <w:rFonts w:eastAsia="Times New Roman"/>
          <w:bCs/>
          <w:iCs/>
        </w:rPr>
        <w:t>measurement RS and MG for NR and LTE</w:t>
      </w:r>
    </w:p>
    <w:p w14:paraId="7E6B3EB3" w14:textId="7667F5E3" w:rsidR="00807C62" w:rsidRDefault="0082206E" w:rsidP="00097FA1">
      <w:pPr>
        <w:tabs>
          <w:tab w:val="left" w:pos="1134"/>
        </w:tabs>
        <w:overflowPunct/>
        <w:autoSpaceDE/>
        <w:autoSpaceDN/>
        <w:adjustRightInd/>
        <w:spacing w:line="240" w:lineRule="exact"/>
        <w:jc w:val="both"/>
        <w:textAlignment w:val="auto"/>
        <w:rPr>
          <w:b/>
          <w:bCs/>
          <w:i/>
        </w:rPr>
      </w:pPr>
      <w:bookmarkStart w:id="24" w:name="_Ref115039446"/>
      <w:r w:rsidRPr="00F43A18">
        <w:rPr>
          <w:b/>
          <w:bCs/>
          <w:i/>
          <w:iCs/>
        </w:rPr>
        <w:t xml:space="preserve">Proposal </w:t>
      </w:r>
      <w:r w:rsidRPr="00F43A18">
        <w:rPr>
          <w:b/>
          <w:bCs/>
          <w:i/>
          <w:iCs/>
        </w:rPr>
        <w:fldChar w:fldCharType="begin"/>
      </w:r>
      <w:r w:rsidRPr="00F43A18">
        <w:rPr>
          <w:b/>
          <w:bCs/>
          <w:i/>
          <w:iCs/>
        </w:rPr>
        <w:instrText xml:space="preserve"> SEQ Proposal \* ARABIC </w:instrText>
      </w:r>
      <w:r w:rsidRPr="00F43A18">
        <w:rPr>
          <w:b/>
          <w:bCs/>
          <w:i/>
          <w:iCs/>
        </w:rPr>
        <w:fldChar w:fldCharType="separate"/>
      </w:r>
      <w:r w:rsidR="00E722FD">
        <w:rPr>
          <w:b/>
          <w:bCs/>
          <w:i/>
          <w:iCs/>
          <w:noProof/>
        </w:rPr>
        <w:t>10</w:t>
      </w:r>
      <w:r w:rsidRPr="00F43A18">
        <w:rPr>
          <w:b/>
          <w:bCs/>
          <w:i/>
          <w:iCs/>
        </w:rPr>
        <w:fldChar w:fldCharType="end"/>
      </w:r>
      <w:r w:rsidRPr="00F43A18">
        <w:rPr>
          <w:b/>
          <w:bCs/>
          <w:i/>
          <w:iCs/>
        </w:rPr>
        <w:t xml:space="preserve">: </w:t>
      </w:r>
      <w:r w:rsidR="00097FA1">
        <w:rPr>
          <w:b/>
          <w:bCs/>
          <w:i/>
        </w:rPr>
        <w:t>T</w:t>
      </w:r>
      <w:r w:rsidR="00F078F7" w:rsidRPr="00F43A18">
        <w:rPr>
          <w:b/>
          <w:bCs/>
          <w:i/>
        </w:rPr>
        <w:t>he inter-RAT E-UTRAN measurement without gaps</w:t>
      </w:r>
      <w:r w:rsidR="006E6F76" w:rsidRPr="00F43A18">
        <w:rPr>
          <w:b/>
          <w:bCs/>
          <w:i/>
        </w:rPr>
        <w:t xml:space="preserve"> </w:t>
      </w:r>
      <w:r w:rsidR="00097FA1">
        <w:rPr>
          <w:b/>
          <w:bCs/>
          <w:i/>
        </w:rPr>
        <w:t xml:space="preserve">should be performed outside the SMTC/SSB to avoid the </w:t>
      </w:r>
      <w:r w:rsidR="003320BD">
        <w:rPr>
          <w:b/>
          <w:bCs/>
          <w:i/>
        </w:rPr>
        <w:t xml:space="preserve">performance </w:t>
      </w:r>
      <w:r w:rsidR="001E765E">
        <w:rPr>
          <w:b/>
          <w:bCs/>
          <w:i/>
        </w:rPr>
        <w:t>degradation</w:t>
      </w:r>
      <w:r w:rsidR="006E6F76" w:rsidRPr="00F43A18">
        <w:rPr>
          <w:b/>
          <w:bCs/>
          <w:i/>
        </w:rPr>
        <w:t xml:space="preserve"> </w:t>
      </w:r>
      <w:r w:rsidR="00517ECB" w:rsidRPr="00F43A18">
        <w:rPr>
          <w:b/>
          <w:bCs/>
          <w:i/>
        </w:rPr>
        <w:t xml:space="preserve">to </w:t>
      </w:r>
      <w:r w:rsidR="006E6F76" w:rsidRPr="00F43A18">
        <w:rPr>
          <w:b/>
          <w:bCs/>
          <w:i/>
        </w:rPr>
        <w:t>legacy NR intra-frequency measurement without gap and L1-RSRP measurement</w:t>
      </w:r>
      <w:r w:rsidR="00F078F7" w:rsidRPr="00F43A18">
        <w:rPr>
          <w:b/>
          <w:bCs/>
          <w:i/>
        </w:rPr>
        <w:t>.</w:t>
      </w:r>
      <w:bookmarkEnd w:id="23"/>
      <w:bookmarkEnd w:id="24"/>
      <w:r w:rsidR="00F078F7" w:rsidRPr="00F43A18">
        <w:rPr>
          <w:b/>
          <w:bCs/>
          <w:i/>
        </w:rPr>
        <w:t xml:space="preserve"> </w:t>
      </w:r>
    </w:p>
    <w:p w14:paraId="21750C0F" w14:textId="23644488" w:rsidR="00C65C8C" w:rsidRDefault="00D91548" w:rsidP="00D27B47">
      <w:pPr>
        <w:tabs>
          <w:tab w:val="left" w:pos="1134"/>
        </w:tabs>
        <w:overflowPunct/>
        <w:autoSpaceDE/>
        <w:autoSpaceDN/>
        <w:adjustRightInd/>
        <w:spacing w:line="240" w:lineRule="exact"/>
        <w:jc w:val="both"/>
        <w:textAlignment w:val="auto"/>
        <w:rPr>
          <w:iCs/>
        </w:rPr>
      </w:pPr>
      <w:r>
        <w:rPr>
          <w:iCs/>
        </w:rPr>
        <w:t xml:space="preserve">When NW configures MG or NCSG for inter-RAT E-UTRAN measurements, the UE’s behaviour for inter-RAT measurement is </w:t>
      </w:r>
      <w:r w:rsidR="000F4BCC">
        <w:rPr>
          <w:iCs/>
        </w:rPr>
        <w:t xml:space="preserve">defined clearly. The measurement will be performed within the scheduled measurement window, such as MGL in MG or ML in NCSG. </w:t>
      </w:r>
      <w:r w:rsidR="00EB6507">
        <w:rPr>
          <w:iCs/>
        </w:rPr>
        <w:t>Similar</w:t>
      </w:r>
      <w:r w:rsidR="00A36CEB">
        <w:rPr>
          <w:iCs/>
        </w:rPr>
        <w:t xml:space="preserve"> as MG and NCSG, a</w:t>
      </w:r>
      <w:r w:rsidR="00C65C8C" w:rsidRPr="00F43A18">
        <w:rPr>
          <w:iCs/>
        </w:rPr>
        <w:t>n effective measurement window can be introduced</w:t>
      </w:r>
      <w:r w:rsidR="00A36CEB">
        <w:rPr>
          <w:iCs/>
        </w:rPr>
        <w:t xml:space="preserve"> for inter-RAT E-UTRAN measurement without gap</w:t>
      </w:r>
      <w:r w:rsidR="00DE627E" w:rsidRPr="00F43A18">
        <w:rPr>
          <w:iCs/>
        </w:rPr>
        <w:t xml:space="preserve">. The UE can perform the inter-RAT E-UTRAN measurement without gaps within the </w:t>
      </w:r>
      <w:r w:rsidR="000F4BCC">
        <w:rPr>
          <w:iCs/>
        </w:rPr>
        <w:t xml:space="preserve">effective measurement </w:t>
      </w:r>
      <w:r w:rsidR="00DE627E" w:rsidRPr="00F43A18">
        <w:rPr>
          <w:iCs/>
        </w:rPr>
        <w:t>window. The measurement duration, measurement periodicity and offset with SMTC/SSB can be defined.</w:t>
      </w:r>
      <w:r w:rsidR="00C65C8C" w:rsidRPr="00F43A18">
        <w:rPr>
          <w:iCs/>
        </w:rPr>
        <w:t xml:space="preserve"> </w:t>
      </w:r>
      <w:r w:rsidR="000F4BCC">
        <w:rPr>
          <w:iCs/>
        </w:rPr>
        <w:t>One of t</w:t>
      </w:r>
      <w:r w:rsidR="00430996" w:rsidRPr="00F43A18">
        <w:rPr>
          <w:iCs/>
        </w:rPr>
        <w:t xml:space="preserve">he benefits to introduce such effective measurement window is both NW and UE have the common understanding on the occasions for </w:t>
      </w:r>
      <w:r w:rsidR="0043606A" w:rsidRPr="00F43A18">
        <w:rPr>
          <w:iCs/>
        </w:rPr>
        <w:t>the measurements and scheduling restriction.</w:t>
      </w:r>
    </w:p>
    <w:p w14:paraId="53561DDF" w14:textId="47BE04A2" w:rsidR="00802D30" w:rsidRPr="00F43A18" w:rsidRDefault="00802D30" w:rsidP="00D27B47">
      <w:pPr>
        <w:tabs>
          <w:tab w:val="left" w:pos="1134"/>
        </w:tabs>
        <w:overflowPunct/>
        <w:autoSpaceDE/>
        <w:autoSpaceDN/>
        <w:adjustRightInd/>
        <w:spacing w:line="240" w:lineRule="exact"/>
        <w:jc w:val="both"/>
        <w:textAlignment w:val="auto"/>
        <w:rPr>
          <w:iCs/>
        </w:rPr>
      </w:pPr>
      <w:bookmarkStart w:id="25" w:name="_Ref115039451"/>
      <w:r w:rsidRPr="00F43A18">
        <w:rPr>
          <w:b/>
          <w:bCs/>
          <w:i/>
          <w:iCs/>
        </w:rPr>
        <w:t xml:space="preserve">Proposal </w:t>
      </w:r>
      <w:r w:rsidRPr="00F43A18">
        <w:rPr>
          <w:b/>
          <w:bCs/>
          <w:i/>
          <w:iCs/>
        </w:rPr>
        <w:fldChar w:fldCharType="begin"/>
      </w:r>
      <w:r w:rsidRPr="00F43A18">
        <w:rPr>
          <w:b/>
          <w:bCs/>
          <w:i/>
          <w:iCs/>
        </w:rPr>
        <w:instrText xml:space="preserve"> SEQ Proposal \* ARABIC </w:instrText>
      </w:r>
      <w:r w:rsidRPr="00F43A18">
        <w:rPr>
          <w:b/>
          <w:bCs/>
          <w:i/>
          <w:iCs/>
        </w:rPr>
        <w:fldChar w:fldCharType="separate"/>
      </w:r>
      <w:r w:rsidR="00E722FD">
        <w:rPr>
          <w:b/>
          <w:bCs/>
          <w:i/>
          <w:iCs/>
          <w:noProof/>
        </w:rPr>
        <w:t>11</w:t>
      </w:r>
      <w:r w:rsidRPr="00F43A18">
        <w:rPr>
          <w:b/>
          <w:bCs/>
          <w:i/>
          <w:iCs/>
        </w:rPr>
        <w:fldChar w:fldCharType="end"/>
      </w:r>
      <w:r w:rsidRPr="00F43A18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Both </w:t>
      </w:r>
      <w:r w:rsidRPr="00336FCD">
        <w:rPr>
          <w:b/>
          <w:bCs/>
          <w:i/>
        </w:rPr>
        <w:t xml:space="preserve">NW and UE shall have the same understanding on the measurement occasions </w:t>
      </w:r>
      <w:r w:rsidR="00336FCD" w:rsidRPr="00336FCD">
        <w:rPr>
          <w:b/>
          <w:bCs/>
          <w:i/>
        </w:rPr>
        <w:t>for Inter-RAT E-UTRAN measurement without gap.</w:t>
      </w:r>
      <w:bookmarkEnd w:id="25"/>
    </w:p>
    <w:p w14:paraId="0C27E5F6" w14:textId="2F1F95F1" w:rsidR="0043606A" w:rsidRPr="00F43A18" w:rsidRDefault="0043606A" w:rsidP="00D27B47">
      <w:pPr>
        <w:tabs>
          <w:tab w:val="left" w:pos="1134"/>
        </w:tabs>
        <w:overflowPunct/>
        <w:autoSpaceDE/>
        <w:autoSpaceDN/>
        <w:adjustRightInd/>
        <w:spacing w:line="240" w:lineRule="exact"/>
        <w:jc w:val="both"/>
        <w:textAlignment w:val="auto"/>
        <w:rPr>
          <w:iCs/>
        </w:rPr>
      </w:pPr>
      <w:bookmarkStart w:id="26" w:name="_Ref115028542"/>
      <w:r w:rsidRPr="00F43A18">
        <w:rPr>
          <w:b/>
          <w:bCs/>
          <w:i/>
          <w:iCs/>
        </w:rPr>
        <w:t xml:space="preserve">Proposal </w:t>
      </w:r>
      <w:r w:rsidRPr="00F43A18">
        <w:rPr>
          <w:b/>
          <w:bCs/>
          <w:i/>
          <w:iCs/>
        </w:rPr>
        <w:fldChar w:fldCharType="begin"/>
      </w:r>
      <w:r w:rsidRPr="00F43A18">
        <w:rPr>
          <w:b/>
          <w:bCs/>
          <w:i/>
          <w:iCs/>
        </w:rPr>
        <w:instrText xml:space="preserve"> SEQ Proposal \* ARABIC </w:instrText>
      </w:r>
      <w:r w:rsidRPr="00F43A18">
        <w:rPr>
          <w:b/>
          <w:bCs/>
          <w:i/>
          <w:iCs/>
        </w:rPr>
        <w:fldChar w:fldCharType="separate"/>
      </w:r>
      <w:r w:rsidR="00E722FD">
        <w:rPr>
          <w:b/>
          <w:bCs/>
          <w:i/>
          <w:iCs/>
          <w:noProof/>
        </w:rPr>
        <w:t>12</w:t>
      </w:r>
      <w:r w:rsidRPr="00F43A18">
        <w:rPr>
          <w:b/>
          <w:bCs/>
          <w:i/>
          <w:iCs/>
        </w:rPr>
        <w:fldChar w:fldCharType="end"/>
      </w:r>
      <w:r w:rsidRPr="00F43A18">
        <w:rPr>
          <w:b/>
          <w:bCs/>
          <w:i/>
          <w:iCs/>
        </w:rPr>
        <w:t xml:space="preserve">: </w:t>
      </w:r>
      <w:r w:rsidRPr="00F43A18">
        <w:rPr>
          <w:b/>
          <w:bCs/>
          <w:i/>
        </w:rPr>
        <w:t xml:space="preserve">RAN4 to introduce an effective measurement window </w:t>
      </w:r>
      <w:r w:rsidR="00845620" w:rsidRPr="00F43A18">
        <w:rPr>
          <w:b/>
          <w:bCs/>
          <w:i/>
        </w:rPr>
        <w:t>for inter-RAT E-UTRAN measurement without gap. The effective measurement window can be defined based on measurement duration, measurement periodicity and offset.</w:t>
      </w:r>
      <w:bookmarkEnd w:id="26"/>
    </w:p>
    <w:p w14:paraId="12E8372C" w14:textId="250CD07B" w:rsidR="00812918" w:rsidRPr="00F43A18" w:rsidRDefault="007425AF" w:rsidP="00D27B47">
      <w:pPr>
        <w:tabs>
          <w:tab w:val="left" w:pos="1134"/>
        </w:tabs>
        <w:overflowPunct/>
        <w:autoSpaceDE/>
        <w:autoSpaceDN/>
        <w:adjustRightInd/>
        <w:spacing w:line="240" w:lineRule="exact"/>
        <w:jc w:val="both"/>
        <w:textAlignment w:val="auto"/>
        <w:rPr>
          <w:b/>
          <w:bCs/>
          <w:noProof/>
          <w:u w:val="single"/>
        </w:rPr>
      </w:pPr>
      <w:r w:rsidRPr="00F43A18">
        <w:rPr>
          <w:b/>
          <w:bCs/>
          <w:noProof/>
          <w:u w:val="single"/>
        </w:rPr>
        <w:t>CSSF</w:t>
      </w:r>
    </w:p>
    <w:p w14:paraId="080F9CA3" w14:textId="10D02F88" w:rsidR="00517ECB" w:rsidRPr="00F43A18" w:rsidRDefault="00610659" w:rsidP="00D27B47">
      <w:pPr>
        <w:tabs>
          <w:tab w:val="left" w:pos="1134"/>
        </w:tabs>
        <w:overflowPunct/>
        <w:autoSpaceDE/>
        <w:autoSpaceDN/>
        <w:adjustRightInd/>
        <w:spacing w:line="240" w:lineRule="exact"/>
        <w:jc w:val="both"/>
        <w:textAlignment w:val="auto"/>
        <w:rPr>
          <w:iCs/>
        </w:rPr>
      </w:pPr>
      <w:r w:rsidRPr="00F43A18">
        <w:rPr>
          <w:iCs/>
        </w:rPr>
        <w:t>As we discussed before, the inter-RAT E-UTRAN measurement with</w:t>
      </w:r>
      <w:r w:rsidR="00E774CB" w:rsidRPr="00F43A18">
        <w:rPr>
          <w:iCs/>
        </w:rPr>
        <w:t>out</w:t>
      </w:r>
      <w:r w:rsidRPr="00F43A18">
        <w:rPr>
          <w:iCs/>
        </w:rPr>
        <w:t xml:space="preserve"> gap won’t be performed within gap</w:t>
      </w:r>
      <w:r w:rsidR="00465E04" w:rsidRPr="00F43A18">
        <w:rPr>
          <w:iCs/>
        </w:rPr>
        <w:t xml:space="preserve"> and SMTC. </w:t>
      </w:r>
      <w:r w:rsidR="00D311E8" w:rsidRPr="00F43A18">
        <w:rPr>
          <w:iCs/>
        </w:rPr>
        <w:t xml:space="preserve">Furthermore, E-UTRAN measurement </w:t>
      </w:r>
      <w:r w:rsidR="00465E04" w:rsidRPr="00F43A18">
        <w:rPr>
          <w:iCs/>
        </w:rPr>
        <w:t xml:space="preserve">Thus, the scaling factor for inter-RAT E-UTRAN measurement </w:t>
      </w:r>
      <w:r w:rsidR="00E774CB" w:rsidRPr="00F43A18">
        <w:rPr>
          <w:iCs/>
        </w:rPr>
        <w:t>without</w:t>
      </w:r>
      <w:r w:rsidR="00465E04" w:rsidRPr="00F43A18">
        <w:rPr>
          <w:iCs/>
        </w:rPr>
        <w:t xml:space="preserve"> gap can be only based on the number of frequency layers </w:t>
      </w:r>
      <w:r w:rsidR="00E774CB" w:rsidRPr="00F43A18">
        <w:rPr>
          <w:iCs/>
        </w:rPr>
        <w:t>for E-UTRAN measurement without gap separately.</w:t>
      </w:r>
    </w:p>
    <w:p w14:paraId="758C6255" w14:textId="55D6EDB2" w:rsidR="003F6C19" w:rsidRPr="00F43A18" w:rsidRDefault="003F6C19" w:rsidP="00D27B47">
      <w:pPr>
        <w:tabs>
          <w:tab w:val="left" w:pos="1134"/>
        </w:tabs>
        <w:overflowPunct/>
        <w:autoSpaceDE/>
        <w:autoSpaceDN/>
        <w:adjustRightInd/>
        <w:spacing w:line="240" w:lineRule="exact"/>
        <w:jc w:val="both"/>
        <w:textAlignment w:val="auto"/>
        <w:rPr>
          <w:iCs/>
        </w:rPr>
      </w:pPr>
      <w:bookmarkStart w:id="27" w:name="_Ref115028546"/>
      <w:r w:rsidRPr="00F43A18">
        <w:rPr>
          <w:b/>
          <w:bCs/>
          <w:i/>
          <w:iCs/>
        </w:rPr>
        <w:t xml:space="preserve">Proposal </w:t>
      </w:r>
      <w:r w:rsidRPr="00F43A18">
        <w:rPr>
          <w:b/>
          <w:bCs/>
          <w:i/>
          <w:iCs/>
        </w:rPr>
        <w:fldChar w:fldCharType="begin"/>
      </w:r>
      <w:r w:rsidRPr="00F43A18">
        <w:rPr>
          <w:b/>
          <w:bCs/>
          <w:i/>
          <w:iCs/>
        </w:rPr>
        <w:instrText xml:space="preserve"> SEQ Proposal \* ARABIC </w:instrText>
      </w:r>
      <w:r w:rsidRPr="00F43A18">
        <w:rPr>
          <w:b/>
          <w:bCs/>
          <w:i/>
          <w:iCs/>
        </w:rPr>
        <w:fldChar w:fldCharType="separate"/>
      </w:r>
      <w:r w:rsidR="00E722FD">
        <w:rPr>
          <w:b/>
          <w:bCs/>
          <w:i/>
          <w:iCs/>
          <w:noProof/>
        </w:rPr>
        <w:t>13</w:t>
      </w:r>
      <w:r w:rsidRPr="00F43A18">
        <w:rPr>
          <w:b/>
          <w:bCs/>
          <w:i/>
          <w:iCs/>
        </w:rPr>
        <w:fldChar w:fldCharType="end"/>
      </w:r>
      <w:r w:rsidRPr="00F43A18">
        <w:rPr>
          <w:b/>
          <w:bCs/>
          <w:i/>
          <w:iCs/>
        </w:rPr>
        <w:t>: The scaling factor for inter-RAT E-UTRAN measurement without gap equals to the total number of frequency layers for E-UTRAN measurement without gap.</w:t>
      </w:r>
      <w:bookmarkEnd w:id="27"/>
    </w:p>
    <w:p w14:paraId="6687A13D" w14:textId="09D124ED" w:rsidR="00BC703F" w:rsidRPr="004D5BFC" w:rsidRDefault="004D5BFC" w:rsidP="004D5BFC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0"/>
          <w:lang w:val="en-US" w:eastAsia="zh-TW"/>
        </w:rPr>
      </w:pPr>
      <w:r w:rsidRPr="004D5BFC">
        <w:rPr>
          <w:rFonts w:ascii="Times New Roman" w:eastAsiaTheme="minorEastAsia" w:hAnsi="Times New Roman"/>
          <w:b/>
          <w:sz w:val="20"/>
          <w:lang w:val="en-US" w:eastAsia="zh-TW"/>
        </w:rPr>
        <w:t>Other issues</w:t>
      </w:r>
    </w:p>
    <w:p w14:paraId="65F49A07" w14:textId="20F55E3A" w:rsidR="00E234ED" w:rsidRPr="00F43A18" w:rsidRDefault="00E234ED" w:rsidP="00D27B47">
      <w:pPr>
        <w:tabs>
          <w:tab w:val="left" w:pos="1134"/>
        </w:tabs>
        <w:overflowPunct/>
        <w:autoSpaceDE/>
        <w:autoSpaceDN/>
        <w:adjustRightInd/>
        <w:spacing w:line="240" w:lineRule="exact"/>
        <w:jc w:val="both"/>
        <w:textAlignment w:val="auto"/>
      </w:pPr>
      <w:r w:rsidRPr="00F43A18">
        <w:t xml:space="preserve">Currently, RAN4 is discussing the </w:t>
      </w:r>
      <w:r w:rsidR="0015683B" w:rsidRPr="00F43A18">
        <w:t>CRS-IM test case with inter-RAT LTE measurement</w:t>
      </w:r>
      <w:r w:rsidR="007F44A1" w:rsidRPr="00F43A18">
        <w:t xml:space="preserve"> in Rel-17</w:t>
      </w:r>
      <w:r w:rsidR="0015683B" w:rsidRPr="00F43A18">
        <w:t>.</w:t>
      </w:r>
      <w:r w:rsidR="00A72817" w:rsidRPr="00F43A18">
        <w:t xml:space="preserve"> The additional </w:t>
      </w:r>
      <w:r w:rsidR="009D00D5" w:rsidRPr="00F43A18">
        <w:t xml:space="preserve">performance </w:t>
      </w:r>
      <w:r w:rsidR="002B75F1" w:rsidRPr="00F43A18">
        <w:t>degradation</w:t>
      </w:r>
      <w:r w:rsidR="00A72817" w:rsidRPr="00F43A18">
        <w:t xml:space="preserve"> </w:t>
      </w:r>
      <w:r w:rsidR="002B75F1" w:rsidRPr="00F43A18">
        <w:t xml:space="preserve">and longer trigger delay </w:t>
      </w:r>
      <w:r w:rsidR="00A72817" w:rsidRPr="00F43A18">
        <w:t xml:space="preserve">due to inter-RAT LTE measurement within gap </w:t>
      </w:r>
      <w:r w:rsidR="009D00D5" w:rsidRPr="00F43A18">
        <w:t>will be</w:t>
      </w:r>
      <w:r w:rsidR="00A72817" w:rsidRPr="00F43A18">
        <w:t xml:space="preserve"> defined. </w:t>
      </w:r>
      <w:r w:rsidR="009D00D5" w:rsidRPr="00F43A18">
        <w:t>Obviously, t</w:t>
      </w:r>
      <w:r w:rsidR="003A75BF" w:rsidRPr="00F43A18">
        <w:t xml:space="preserve">he inter-RAT LTE measurement without gap can enhance the </w:t>
      </w:r>
      <w:r w:rsidR="00EB2659" w:rsidRPr="00F43A18">
        <w:t xml:space="preserve">system performance when UE applies the CRS-IM receiver, and the trigger delay due to inter-RAT measurements </w:t>
      </w:r>
      <w:r w:rsidR="009D00D5" w:rsidRPr="00F43A18">
        <w:t>can</w:t>
      </w:r>
      <w:r w:rsidR="00EB2659" w:rsidRPr="00F43A18">
        <w:t xml:space="preserve"> also be reduced.</w:t>
      </w:r>
      <w:r w:rsidR="00FA2DDF" w:rsidRPr="00F43A18">
        <w:t xml:space="preserve"> Thus, we </w:t>
      </w:r>
      <w:r w:rsidR="009D00D5" w:rsidRPr="00F43A18">
        <w:t>suggest the group to further consider whether</w:t>
      </w:r>
      <w:r w:rsidR="00FA2DDF" w:rsidRPr="00F43A18">
        <w:t xml:space="preserve"> applying the inter-RAT LTE measurement without gap capability release independent from Rel-17</w:t>
      </w:r>
      <w:r w:rsidR="009D00D5" w:rsidRPr="00F43A18">
        <w:t>.</w:t>
      </w:r>
      <w:r w:rsidR="00FA2DDF" w:rsidRPr="00F43A18">
        <w:t xml:space="preserve">  </w:t>
      </w:r>
    </w:p>
    <w:p w14:paraId="2594DDEB" w14:textId="703EAA1F" w:rsidR="00E234ED" w:rsidRPr="00F43A18" w:rsidRDefault="00E234ED" w:rsidP="00D27B47">
      <w:pPr>
        <w:tabs>
          <w:tab w:val="left" w:pos="1134"/>
        </w:tabs>
        <w:overflowPunct/>
        <w:autoSpaceDE/>
        <w:autoSpaceDN/>
        <w:adjustRightInd/>
        <w:spacing w:line="240" w:lineRule="exact"/>
        <w:jc w:val="both"/>
        <w:textAlignment w:val="auto"/>
        <w:rPr>
          <w:b/>
          <w:bCs/>
          <w:i/>
          <w:iCs/>
        </w:rPr>
      </w:pPr>
      <w:bookmarkStart w:id="28" w:name="_Ref110193599"/>
      <w:r w:rsidRPr="00F43A18">
        <w:rPr>
          <w:b/>
          <w:bCs/>
          <w:i/>
          <w:iCs/>
        </w:rPr>
        <w:t xml:space="preserve">Proposal </w:t>
      </w:r>
      <w:r w:rsidRPr="00F43A18">
        <w:rPr>
          <w:b/>
          <w:bCs/>
          <w:i/>
          <w:iCs/>
        </w:rPr>
        <w:fldChar w:fldCharType="begin"/>
      </w:r>
      <w:r w:rsidRPr="00F43A18">
        <w:rPr>
          <w:b/>
          <w:bCs/>
          <w:i/>
          <w:iCs/>
        </w:rPr>
        <w:instrText xml:space="preserve"> SEQ Proposal \* ARABIC </w:instrText>
      </w:r>
      <w:r w:rsidRPr="00F43A18">
        <w:rPr>
          <w:b/>
          <w:bCs/>
          <w:i/>
          <w:iCs/>
        </w:rPr>
        <w:fldChar w:fldCharType="separate"/>
      </w:r>
      <w:r w:rsidR="00E722FD">
        <w:rPr>
          <w:b/>
          <w:bCs/>
          <w:i/>
          <w:iCs/>
          <w:noProof/>
        </w:rPr>
        <w:t>14</w:t>
      </w:r>
      <w:r w:rsidRPr="00F43A18">
        <w:rPr>
          <w:b/>
          <w:bCs/>
          <w:i/>
          <w:iCs/>
        </w:rPr>
        <w:fldChar w:fldCharType="end"/>
      </w:r>
      <w:r w:rsidRPr="00F43A18">
        <w:rPr>
          <w:b/>
          <w:bCs/>
          <w:i/>
          <w:iCs/>
        </w:rPr>
        <w:t xml:space="preserve">: RAN4 to discuss whether to introduce the inter-RAT LTE measurements </w:t>
      </w:r>
      <w:r w:rsidR="00FA2DDF" w:rsidRPr="00F43A18">
        <w:rPr>
          <w:b/>
          <w:bCs/>
          <w:i/>
          <w:iCs/>
        </w:rPr>
        <w:t xml:space="preserve">without gap </w:t>
      </w:r>
      <w:r w:rsidR="000E7B0F">
        <w:rPr>
          <w:b/>
          <w:bCs/>
          <w:i/>
          <w:iCs/>
        </w:rPr>
        <w:t xml:space="preserve">for DSS </w:t>
      </w:r>
      <w:r w:rsidRPr="00F43A18">
        <w:rPr>
          <w:b/>
          <w:bCs/>
          <w:i/>
          <w:iCs/>
        </w:rPr>
        <w:t>as release independent from Rel-17.</w:t>
      </w:r>
      <w:bookmarkEnd w:id="28"/>
    </w:p>
    <w:bookmarkEnd w:id="9"/>
    <w:p w14:paraId="109AEBE6" w14:textId="6A41207F" w:rsidR="00396914" w:rsidRPr="00F43A18" w:rsidRDefault="00396914" w:rsidP="002D0085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0"/>
          <w:lang w:val="en-US" w:eastAsia="zh-TW"/>
        </w:rPr>
      </w:pPr>
      <w:r w:rsidRPr="00F43A18">
        <w:rPr>
          <w:rFonts w:ascii="Times New Roman" w:eastAsiaTheme="minorEastAsia" w:hAnsi="Times New Roman"/>
          <w:b/>
          <w:sz w:val="20"/>
          <w:lang w:val="en-US" w:eastAsia="zh-TW"/>
        </w:rPr>
        <w:t>Conclusion</w:t>
      </w:r>
    </w:p>
    <w:p w14:paraId="109AEBE7" w14:textId="1CF3B057" w:rsidR="00202607" w:rsidRPr="00F43A18" w:rsidRDefault="00085372" w:rsidP="002D0085">
      <w:pPr>
        <w:jc w:val="both"/>
        <w:rPr>
          <w:rFonts w:eastAsia="PMingLiU"/>
          <w:color w:val="0D0D0D"/>
          <w:lang w:eastAsia="zh-TW"/>
        </w:rPr>
      </w:pPr>
      <w:r w:rsidRPr="00F43A18">
        <w:rPr>
          <w:rFonts w:eastAsia="PMingLiU"/>
          <w:color w:val="0D0D0D"/>
          <w:lang w:eastAsia="zh-TW"/>
        </w:rPr>
        <w:t>In the contribution,</w:t>
      </w:r>
      <w:bookmarkEnd w:id="3"/>
      <w:bookmarkEnd w:id="4"/>
      <w:bookmarkEnd w:id="5"/>
      <w:bookmarkEnd w:id="6"/>
      <w:bookmarkEnd w:id="7"/>
      <w:bookmarkEnd w:id="8"/>
      <w:r w:rsidR="00CB5FB6" w:rsidRPr="00F43A18">
        <w:rPr>
          <w:rFonts w:eastAsia="PMingLiU"/>
          <w:color w:val="0D0D0D"/>
          <w:lang w:eastAsia="zh-TW"/>
        </w:rPr>
        <w:t xml:space="preserve"> </w:t>
      </w:r>
      <w:r w:rsidR="00BF470E" w:rsidRPr="00F43A18">
        <w:rPr>
          <w:rFonts w:eastAsia="PMingLiU"/>
          <w:color w:val="0D0D0D"/>
          <w:lang w:eastAsia="zh-TW"/>
        </w:rPr>
        <w:t xml:space="preserve">we discuss </w:t>
      </w:r>
      <w:r w:rsidR="00864962" w:rsidRPr="00F43A18">
        <w:rPr>
          <w:rFonts w:eastAsia="PMingLiU"/>
          <w:color w:val="0D0D0D"/>
          <w:lang w:eastAsia="zh-TW"/>
        </w:rPr>
        <w:t xml:space="preserve">the </w:t>
      </w:r>
      <w:r w:rsidR="00667F1A" w:rsidRPr="00F43A18">
        <w:rPr>
          <w:rFonts w:eastAsia="PMingLiU"/>
          <w:color w:val="0D0D0D"/>
          <w:lang w:eastAsia="zh-TW"/>
        </w:rPr>
        <w:t>inter-RAT</w:t>
      </w:r>
      <w:r w:rsidR="005E0DEE" w:rsidRPr="00F43A18">
        <w:rPr>
          <w:rFonts w:eastAsia="PMingLiU"/>
          <w:color w:val="0D0D0D"/>
          <w:lang w:eastAsia="zh-TW"/>
        </w:rPr>
        <w:t xml:space="preserve"> measurement</w:t>
      </w:r>
      <w:r w:rsidR="00667F1A" w:rsidRPr="00F43A18">
        <w:rPr>
          <w:rFonts w:eastAsia="PMingLiU"/>
          <w:color w:val="0D0D0D"/>
          <w:lang w:eastAsia="zh-TW"/>
        </w:rPr>
        <w:t xml:space="preserve"> without gap</w:t>
      </w:r>
      <w:r w:rsidR="005E0DEE" w:rsidRPr="00F43A18">
        <w:rPr>
          <w:rFonts w:eastAsia="PMingLiU"/>
          <w:color w:val="0D0D0D"/>
          <w:lang w:eastAsia="zh-TW"/>
        </w:rPr>
        <w:t xml:space="preserve"> in Rel-18</w:t>
      </w:r>
      <w:r w:rsidR="005D0611" w:rsidRPr="00F43A18">
        <w:rPr>
          <w:rFonts w:eastAsia="PMingLiU"/>
          <w:color w:val="0D0D0D"/>
          <w:lang w:eastAsia="zh-TW"/>
        </w:rPr>
        <w:t>.</w:t>
      </w:r>
      <w:r w:rsidR="004A6C76" w:rsidRPr="00F43A18">
        <w:rPr>
          <w:rFonts w:eastAsia="PMingLiU"/>
          <w:color w:val="0D0D0D"/>
          <w:lang w:eastAsia="zh-TW"/>
        </w:rPr>
        <w:t xml:space="preserve"> </w:t>
      </w:r>
      <w:r w:rsidR="00DB16B2" w:rsidRPr="00F43A18">
        <w:rPr>
          <w:rFonts w:eastAsia="PMingLiU"/>
          <w:color w:val="0D0D0D"/>
          <w:lang w:eastAsia="zh-TW"/>
        </w:rPr>
        <w:t>We have the follo</w:t>
      </w:r>
      <w:r w:rsidR="004A6C76" w:rsidRPr="00F43A18">
        <w:rPr>
          <w:rFonts w:eastAsia="PMingLiU"/>
          <w:color w:val="0D0D0D"/>
          <w:lang w:eastAsia="zh-TW"/>
        </w:rPr>
        <w:t>wing proposals:</w:t>
      </w:r>
    </w:p>
    <w:p w14:paraId="4B02D29F" w14:textId="069BCE00" w:rsidR="00042D83" w:rsidRDefault="00042D83" w:rsidP="002D0085">
      <w:pPr>
        <w:jc w:val="both"/>
        <w:rPr>
          <w:rFonts w:eastAsia="PMingLiU"/>
          <w:b/>
          <w:bCs/>
          <w:color w:val="0D0D0D"/>
          <w:lang w:eastAsia="zh-TW"/>
        </w:rPr>
      </w:pPr>
      <w:r w:rsidRPr="00042D83">
        <w:rPr>
          <w:rFonts w:eastAsia="PMingLiU"/>
          <w:b/>
          <w:bCs/>
          <w:color w:val="0D0D0D"/>
          <w:lang w:eastAsia="zh-TW"/>
        </w:rPr>
        <w:fldChar w:fldCharType="begin"/>
      </w:r>
      <w:r w:rsidRPr="00042D83">
        <w:rPr>
          <w:rFonts w:eastAsia="PMingLiU"/>
          <w:b/>
          <w:bCs/>
          <w:color w:val="0D0D0D"/>
          <w:lang w:eastAsia="zh-TW"/>
        </w:rPr>
        <w:instrText xml:space="preserve"> REF _Ref115028501 \h </w:instrText>
      </w:r>
      <w:r>
        <w:rPr>
          <w:rFonts w:eastAsia="PMingLiU"/>
          <w:b/>
          <w:bCs/>
          <w:color w:val="0D0D0D"/>
          <w:lang w:eastAsia="zh-TW"/>
        </w:rPr>
        <w:instrText xml:space="preserve"> \* MERGEFORMAT </w:instrText>
      </w:r>
      <w:r w:rsidRPr="00042D83">
        <w:rPr>
          <w:rFonts w:eastAsia="PMingLiU"/>
          <w:b/>
          <w:bCs/>
          <w:color w:val="0D0D0D"/>
          <w:lang w:eastAsia="zh-TW"/>
        </w:rPr>
      </w:r>
      <w:r w:rsidRPr="00042D83">
        <w:rPr>
          <w:rFonts w:eastAsia="PMingLiU"/>
          <w:b/>
          <w:bCs/>
          <w:color w:val="0D0D0D"/>
          <w:lang w:eastAsia="zh-TW"/>
        </w:rPr>
        <w:fldChar w:fldCharType="separate"/>
      </w:r>
      <w:r w:rsidR="00E722FD" w:rsidRPr="00E722FD">
        <w:rPr>
          <w:rFonts w:eastAsia="SimSun"/>
          <w:b/>
          <w:bCs/>
          <w:i/>
          <w:iCs/>
        </w:rPr>
        <w:t xml:space="preserve">Observation </w:t>
      </w:r>
      <w:r w:rsidR="00E722FD" w:rsidRPr="00E722FD">
        <w:rPr>
          <w:rFonts w:eastAsia="SimSun"/>
          <w:b/>
          <w:bCs/>
          <w:i/>
          <w:iCs/>
          <w:noProof/>
        </w:rPr>
        <w:t>1</w:t>
      </w:r>
      <w:r w:rsidR="00E722FD" w:rsidRPr="00E722FD">
        <w:rPr>
          <w:rFonts w:eastAsia="SimSun"/>
          <w:b/>
          <w:bCs/>
          <w:i/>
          <w:iCs/>
        </w:rPr>
        <w:t xml:space="preserve">: There is no searcher limitation for LTE measurement without gap together with NR measurement </w:t>
      </w:r>
      <w:r w:rsidR="00E722FD">
        <w:rPr>
          <w:rFonts w:eastAsia="SimSun"/>
          <w:b/>
          <w:i/>
          <w:iCs/>
        </w:rPr>
        <w:t>in EN-DC</w:t>
      </w:r>
      <w:r w:rsidR="00E722FD" w:rsidRPr="00F43A18">
        <w:rPr>
          <w:rFonts w:eastAsia="SimSun"/>
          <w:b/>
          <w:i/>
          <w:iCs/>
        </w:rPr>
        <w:t>.</w:t>
      </w:r>
      <w:r w:rsidRPr="00042D83">
        <w:rPr>
          <w:rFonts w:eastAsia="PMingLiU"/>
          <w:b/>
          <w:bCs/>
          <w:color w:val="0D0D0D"/>
          <w:lang w:eastAsia="zh-TW"/>
        </w:rPr>
        <w:fldChar w:fldCharType="end"/>
      </w:r>
    </w:p>
    <w:p w14:paraId="568DC713" w14:textId="29C329B2" w:rsidR="006B2E2C" w:rsidRPr="006B2E2C" w:rsidRDefault="006B2E2C" w:rsidP="002D0085">
      <w:pPr>
        <w:jc w:val="both"/>
        <w:rPr>
          <w:rFonts w:eastAsia="PMingLiU"/>
          <w:b/>
          <w:bCs/>
          <w:color w:val="0D0D0D"/>
          <w:lang w:eastAsia="zh-TW"/>
        </w:rPr>
      </w:pPr>
      <w:r w:rsidRPr="006B2E2C">
        <w:rPr>
          <w:rFonts w:eastAsia="PMingLiU"/>
          <w:b/>
          <w:bCs/>
          <w:color w:val="0D0D0D"/>
          <w:lang w:eastAsia="zh-TW"/>
        </w:rPr>
        <w:fldChar w:fldCharType="begin"/>
      </w:r>
      <w:r w:rsidRPr="006B2E2C">
        <w:rPr>
          <w:rFonts w:eastAsia="PMingLiU"/>
          <w:b/>
          <w:bCs/>
          <w:color w:val="0D0D0D"/>
          <w:lang w:eastAsia="zh-TW"/>
        </w:rPr>
        <w:instrText xml:space="preserve"> REF _Ref118413135 \h  \* MERGEFORMAT </w:instrText>
      </w:r>
      <w:r w:rsidRPr="006B2E2C">
        <w:rPr>
          <w:rFonts w:eastAsia="PMingLiU"/>
          <w:b/>
          <w:bCs/>
          <w:color w:val="0D0D0D"/>
          <w:lang w:eastAsia="zh-TW"/>
        </w:rPr>
      </w:r>
      <w:r w:rsidRPr="006B2E2C">
        <w:rPr>
          <w:rFonts w:eastAsia="PMingLiU"/>
          <w:b/>
          <w:bCs/>
          <w:color w:val="0D0D0D"/>
          <w:lang w:eastAsia="zh-TW"/>
        </w:rPr>
        <w:fldChar w:fldCharType="separate"/>
      </w:r>
      <w:r w:rsidR="00E722FD" w:rsidRPr="00E722FD">
        <w:rPr>
          <w:b/>
          <w:bCs/>
          <w:i/>
          <w:iCs/>
        </w:rPr>
        <w:t xml:space="preserve">Proposal </w:t>
      </w:r>
      <w:r w:rsidR="00E722FD" w:rsidRPr="00E722FD">
        <w:rPr>
          <w:b/>
          <w:bCs/>
          <w:i/>
          <w:iCs/>
          <w:noProof/>
        </w:rPr>
        <w:t>1</w:t>
      </w:r>
      <w:r w:rsidR="00E722FD" w:rsidRPr="00E722FD">
        <w:rPr>
          <w:b/>
          <w:bCs/>
          <w:i/>
          <w:iCs/>
        </w:rPr>
        <w:t>: RAN4 to consider the following scenarios for inter-RAT measurement</w:t>
      </w:r>
      <w:r w:rsidRPr="006B2E2C">
        <w:rPr>
          <w:rFonts w:eastAsia="PMingLiU"/>
          <w:b/>
          <w:bCs/>
          <w:color w:val="0D0D0D"/>
          <w:lang w:eastAsia="zh-TW"/>
        </w:rPr>
        <w:fldChar w:fldCharType="end"/>
      </w:r>
    </w:p>
    <w:p w14:paraId="1CE52A90" w14:textId="77777777" w:rsidR="006B2E2C" w:rsidRPr="00BD358A" w:rsidRDefault="006B2E2C" w:rsidP="006B2E2C">
      <w:pPr>
        <w:pStyle w:val="ListParagraph"/>
        <w:numPr>
          <w:ilvl w:val="0"/>
          <w:numId w:val="17"/>
        </w:numPr>
      </w:pPr>
      <w:r>
        <w:rPr>
          <w:b/>
          <w:bCs/>
          <w:i/>
          <w:iCs/>
        </w:rPr>
        <w:lastRenderedPageBreak/>
        <w:t>Case a-1:</w:t>
      </w:r>
      <w:r w:rsidRPr="00BD358A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Inter-RAT NR measurement with spare RF chain</w:t>
      </w:r>
    </w:p>
    <w:p w14:paraId="1E9E9CAC" w14:textId="77777777" w:rsidR="006B2E2C" w:rsidRPr="00BD358A" w:rsidRDefault="006B2E2C" w:rsidP="006B2E2C">
      <w:pPr>
        <w:pStyle w:val="ListParagraph"/>
        <w:numPr>
          <w:ilvl w:val="0"/>
          <w:numId w:val="17"/>
        </w:numPr>
      </w:pPr>
      <w:r>
        <w:rPr>
          <w:b/>
          <w:bCs/>
          <w:i/>
          <w:iCs/>
        </w:rPr>
        <w:t>Case b-1:</w:t>
      </w:r>
      <w:r w:rsidRPr="00BD358A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Inter-RAT LTE measurement with spare RF chain</w:t>
      </w:r>
    </w:p>
    <w:p w14:paraId="45ED3B77" w14:textId="77777777" w:rsidR="006B2E2C" w:rsidRPr="00F43A18" w:rsidRDefault="006B2E2C" w:rsidP="006B2E2C">
      <w:pPr>
        <w:pStyle w:val="ListParagraph"/>
        <w:numPr>
          <w:ilvl w:val="0"/>
          <w:numId w:val="17"/>
        </w:numPr>
      </w:pPr>
      <w:r>
        <w:rPr>
          <w:b/>
          <w:bCs/>
          <w:i/>
          <w:iCs/>
        </w:rPr>
        <w:t>Case b-2: Inter-RAT LTE measurement for DSS</w:t>
      </w:r>
    </w:p>
    <w:p w14:paraId="44E6193C" w14:textId="662183D0" w:rsidR="006B2E2C" w:rsidRDefault="006B2E2C" w:rsidP="002D0085">
      <w:pPr>
        <w:jc w:val="both"/>
        <w:rPr>
          <w:rFonts w:eastAsia="PMingLiU"/>
          <w:b/>
          <w:bCs/>
          <w:color w:val="0D0D0D"/>
          <w:lang w:eastAsia="zh-TW"/>
        </w:rPr>
      </w:pPr>
      <w:r>
        <w:rPr>
          <w:rFonts w:eastAsia="PMingLiU"/>
          <w:b/>
          <w:bCs/>
          <w:color w:val="0D0D0D"/>
          <w:lang w:eastAsia="zh-TW"/>
        </w:rPr>
        <w:fldChar w:fldCharType="begin"/>
      </w:r>
      <w:r>
        <w:rPr>
          <w:rFonts w:eastAsia="PMingLiU"/>
          <w:b/>
          <w:bCs/>
          <w:color w:val="0D0D0D"/>
          <w:lang w:eastAsia="zh-TW"/>
        </w:rPr>
        <w:instrText xml:space="preserve"> REF _Ref115028515 \h </w:instrText>
      </w:r>
      <w:r>
        <w:rPr>
          <w:rFonts w:eastAsia="PMingLiU"/>
          <w:b/>
          <w:bCs/>
          <w:color w:val="0D0D0D"/>
          <w:lang w:eastAsia="zh-TW"/>
        </w:rPr>
      </w:r>
      <w:r>
        <w:rPr>
          <w:rFonts w:eastAsia="PMingLiU"/>
          <w:b/>
          <w:bCs/>
          <w:color w:val="0D0D0D"/>
          <w:lang w:eastAsia="zh-TW"/>
        </w:rPr>
        <w:fldChar w:fldCharType="separate"/>
      </w:r>
      <w:r w:rsidR="00E722FD" w:rsidRPr="00F43A18">
        <w:rPr>
          <w:b/>
          <w:bCs/>
          <w:i/>
          <w:iCs/>
        </w:rPr>
        <w:t xml:space="preserve">Proposal </w:t>
      </w:r>
      <w:r w:rsidR="00E722FD">
        <w:rPr>
          <w:b/>
          <w:bCs/>
          <w:i/>
          <w:iCs/>
          <w:noProof/>
        </w:rPr>
        <w:t>2</w:t>
      </w:r>
      <w:r w:rsidR="00E722FD" w:rsidRPr="00F43A18">
        <w:rPr>
          <w:b/>
          <w:bCs/>
          <w:i/>
          <w:iCs/>
        </w:rPr>
        <w:t xml:space="preserve">: RAN4 to </w:t>
      </w:r>
      <w:r w:rsidR="00E722FD">
        <w:rPr>
          <w:b/>
          <w:bCs/>
          <w:i/>
          <w:iCs/>
        </w:rPr>
        <w:t xml:space="preserve">prioritize the case b-2’s requirement </w:t>
      </w:r>
      <w:r w:rsidR="00E722FD" w:rsidRPr="00F43A18">
        <w:rPr>
          <w:rFonts w:eastAsia="SimSun"/>
          <w:b/>
          <w:bCs/>
          <w:i/>
          <w:iCs/>
        </w:rPr>
        <w:t xml:space="preserve">in </w:t>
      </w:r>
      <w:r w:rsidR="00E722FD">
        <w:rPr>
          <w:rFonts w:eastAsia="SimSun"/>
          <w:b/>
          <w:bCs/>
          <w:i/>
          <w:iCs/>
        </w:rPr>
        <w:t xml:space="preserve">NR </w:t>
      </w:r>
      <w:r w:rsidR="00E722FD" w:rsidRPr="00F43A18">
        <w:rPr>
          <w:rFonts w:eastAsia="SimSun"/>
          <w:b/>
          <w:bCs/>
          <w:i/>
          <w:iCs/>
        </w:rPr>
        <w:t>SA</w:t>
      </w:r>
      <w:r w:rsidR="00E722FD">
        <w:rPr>
          <w:rFonts w:eastAsia="SimSun"/>
          <w:b/>
          <w:bCs/>
          <w:i/>
          <w:iCs/>
        </w:rPr>
        <w:t xml:space="preserve"> and deprioritize the MR-DC scenario firstly</w:t>
      </w:r>
      <w:r w:rsidR="00E722FD" w:rsidRPr="00F43A18">
        <w:rPr>
          <w:rFonts w:eastAsia="SimSun"/>
          <w:b/>
          <w:bCs/>
          <w:i/>
          <w:iCs/>
        </w:rPr>
        <w:t>.</w:t>
      </w:r>
      <w:r>
        <w:rPr>
          <w:rFonts w:eastAsia="PMingLiU"/>
          <w:b/>
          <w:bCs/>
          <w:color w:val="0D0D0D"/>
          <w:lang w:eastAsia="zh-TW"/>
        </w:rPr>
        <w:fldChar w:fldCharType="end"/>
      </w:r>
    </w:p>
    <w:p w14:paraId="63EC3359" w14:textId="637BCC87" w:rsidR="006B2E2C" w:rsidRDefault="006B2E2C" w:rsidP="002D0085">
      <w:pPr>
        <w:jc w:val="both"/>
        <w:rPr>
          <w:rFonts w:eastAsia="PMingLiU"/>
          <w:b/>
          <w:bCs/>
          <w:color w:val="0D0D0D"/>
          <w:lang w:eastAsia="zh-TW"/>
        </w:rPr>
      </w:pPr>
      <w:r>
        <w:rPr>
          <w:rFonts w:eastAsia="PMingLiU"/>
          <w:b/>
          <w:bCs/>
          <w:color w:val="0D0D0D"/>
          <w:lang w:eastAsia="zh-TW"/>
        </w:rPr>
        <w:fldChar w:fldCharType="begin"/>
      </w:r>
      <w:r>
        <w:rPr>
          <w:rFonts w:eastAsia="PMingLiU"/>
          <w:b/>
          <w:bCs/>
          <w:color w:val="0D0D0D"/>
          <w:lang w:eastAsia="zh-TW"/>
        </w:rPr>
        <w:instrText xml:space="preserve"> REF _Ref118413147 \h </w:instrText>
      </w:r>
      <w:r>
        <w:rPr>
          <w:rFonts w:eastAsia="PMingLiU"/>
          <w:b/>
          <w:bCs/>
          <w:color w:val="0D0D0D"/>
          <w:lang w:eastAsia="zh-TW"/>
        </w:rPr>
      </w:r>
      <w:r>
        <w:rPr>
          <w:rFonts w:eastAsia="PMingLiU"/>
          <w:b/>
          <w:bCs/>
          <w:color w:val="0D0D0D"/>
          <w:lang w:eastAsia="zh-TW"/>
        </w:rPr>
        <w:fldChar w:fldCharType="separate"/>
      </w:r>
      <w:r w:rsidR="00E722FD" w:rsidRPr="00F43A18">
        <w:rPr>
          <w:b/>
          <w:bCs/>
          <w:i/>
          <w:iCs/>
        </w:rPr>
        <w:t xml:space="preserve">Proposal </w:t>
      </w:r>
      <w:r w:rsidR="00E722FD">
        <w:rPr>
          <w:b/>
          <w:bCs/>
          <w:i/>
          <w:iCs/>
          <w:noProof/>
        </w:rPr>
        <w:t>3</w:t>
      </w:r>
      <w:r w:rsidR="00E722FD" w:rsidRPr="00F43A18">
        <w:rPr>
          <w:b/>
          <w:bCs/>
          <w:i/>
          <w:iCs/>
        </w:rPr>
        <w:t>:</w:t>
      </w:r>
      <w:r w:rsidR="00E722FD">
        <w:rPr>
          <w:b/>
          <w:bCs/>
          <w:i/>
          <w:iCs/>
        </w:rPr>
        <w:t xml:space="preserve"> RAN4 doesn’t need to enhance the existing </w:t>
      </w:r>
      <w:r w:rsidR="00E722FD" w:rsidRPr="000F30FC">
        <w:rPr>
          <w:b/>
          <w:bCs/>
          <w:i/>
          <w:iCs/>
        </w:rPr>
        <w:t>NCSG capability to support case a-1.</w:t>
      </w:r>
      <w:r>
        <w:rPr>
          <w:rFonts w:eastAsia="PMingLiU"/>
          <w:b/>
          <w:bCs/>
          <w:color w:val="0D0D0D"/>
          <w:lang w:eastAsia="zh-TW"/>
        </w:rPr>
        <w:fldChar w:fldCharType="end"/>
      </w:r>
    </w:p>
    <w:p w14:paraId="2A3021BF" w14:textId="265536C7" w:rsidR="006B2E2C" w:rsidRDefault="006B2E2C" w:rsidP="002D0085">
      <w:pPr>
        <w:jc w:val="both"/>
        <w:rPr>
          <w:rFonts w:eastAsia="PMingLiU"/>
          <w:b/>
          <w:bCs/>
          <w:color w:val="0D0D0D"/>
          <w:lang w:eastAsia="zh-TW"/>
        </w:rPr>
      </w:pPr>
      <w:r>
        <w:rPr>
          <w:rFonts w:eastAsia="PMingLiU"/>
          <w:b/>
          <w:bCs/>
          <w:color w:val="0D0D0D"/>
          <w:lang w:eastAsia="zh-TW"/>
        </w:rPr>
        <w:fldChar w:fldCharType="begin"/>
      </w:r>
      <w:r>
        <w:rPr>
          <w:rFonts w:eastAsia="PMingLiU"/>
          <w:b/>
          <w:bCs/>
          <w:color w:val="0D0D0D"/>
          <w:lang w:eastAsia="zh-TW"/>
        </w:rPr>
        <w:instrText xml:space="preserve"> REF _Ref118413152 \h </w:instrText>
      </w:r>
      <w:r>
        <w:rPr>
          <w:rFonts w:eastAsia="PMingLiU"/>
          <w:b/>
          <w:bCs/>
          <w:color w:val="0D0D0D"/>
          <w:lang w:eastAsia="zh-TW"/>
        </w:rPr>
      </w:r>
      <w:r>
        <w:rPr>
          <w:rFonts w:eastAsia="PMingLiU"/>
          <w:b/>
          <w:bCs/>
          <w:color w:val="0D0D0D"/>
          <w:lang w:eastAsia="zh-TW"/>
        </w:rPr>
        <w:fldChar w:fldCharType="separate"/>
      </w:r>
      <w:r w:rsidR="00E722FD" w:rsidRPr="00F43A18">
        <w:rPr>
          <w:b/>
          <w:bCs/>
          <w:i/>
          <w:iCs/>
        </w:rPr>
        <w:t xml:space="preserve">Proposal </w:t>
      </w:r>
      <w:r w:rsidR="00E722FD">
        <w:rPr>
          <w:b/>
          <w:bCs/>
          <w:i/>
          <w:iCs/>
          <w:noProof/>
        </w:rPr>
        <w:t>4</w:t>
      </w:r>
      <w:r w:rsidR="00E722FD" w:rsidRPr="00F43A18">
        <w:rPr>
          <w:b/>
          <w:bCs/>
          <w:i/>
          <w:iCs/>
        </w:rPr>
        <w:t>:</w:t>
      </w:r>
      <w:r w:rsidR="00E722FD">
        <w:rPr>
          <w:b/>
          <w:bCs/>
          <w:i/>
          <w:iCs/>
        </w:rPr>
        <w:t xml:space="preserve"> RAN4 doesn’t need to enhance the existing </w:t>
      </w:r>
      <w:r w:rsidR="00E722FD" w:rsidRPr="000F30FC">
        <w:rPr>
          <w:b/>
          <w:bCs/>
          <w:i/>
          <w:iCs/>
        </w:rPr>
        <w:t>NeedForGaps capability to support case b-1.</w:t>
      </w:r>
      <w:r>
        <w:rPr>
          <w:rFonts w:eastAsia="PMingLiU"/>
          <w:b/>
          <w:bCs/>
          <w:color w:val="0D0D0D"/>
          <w:lang w:eastAsia="zh-TW"/>
        </w:rPr>
        <w:fldChar w:fldCharType="end"/>
      </w:r>
    </w:p>
    <w:p w14:paraId="572AE394" w14:textId="401D94C7" w:rsidR="006B2E2C" w:rsidRDefault="006B2E2C" w:rsidP="002D0085">
      <w:pPr>
        <w:jc w:val="both"/>
        <w:rPr>
          <w:rFonts w:eastAsia="PMingLiU"/>
          <w:b/>
          <w:bCs/>
          <w:color w:val="0D0D0D"/>
          <w:lang w:eastAsia="zh-TW"/>
        </w:rPr>
      </w:pPr>
      <w:r>
        <w:rPr>
          <w:rFonts w:eastAsia="PMingLiU"/>
          <w:b/>
          <w:bCs/>
          <w:color w:val="0D0D0D"/>
          <w:lang w:eastAsia="zh-TW"/>
        </w:rPr>
        <w:fldChar w:fldCharType="begin"/>
      </w:r>
      <w:r>
        <w:rPr>
          <w:rFonts w:eastAsia="PMingLiU"/>
          <w:b/>
          <w:bCs/>
          <w:color w:val="0D0D0D"/>
          <w:lang w:eastAsia="zh-TW"/>
        </w:rPr>
        <w:instrText xml:space="preserve"> REF _Ref118413156 \h </w:instrText>
      </w:r>
      <w:r>
        <w:rPr>
          <w:rFonts w:eastAsia="PMingLiU"/>
          <w:b/>
          <w:bCs/>
          <w:color w:val="0D0D0D"/>
          <w:lang w:eastAsia="zh-TW"/>
        </w:rPr>
      </w:r>
      <w:r>
        <w:rPr>
          <w:rFonts w:eastAsia="PMingLiU"/>
          <w:b/>
          <w:bCs/>
          <w:color w:val="0D0D0D"/>
          <w:lang w:eastAsia="zh-TW"/>
        </w:rPr>
        <w:fldChar w:fldCharType="separate"/>
      </w:r>
      <w:r w:rsidR="00E722FD" w:rsidRPr="00F43A18">
        <w:rPr>
          <w:b/>
          <w:bCs/>
          <w:i/>
          <w:iCs/>
        </w:rPr>
        <w:t xml:space="preserve">Proposal </w:t>
      </w:r>
      <w:r w:rsidR="00E722FD">
        <w:rPr>
          <w:b/>
          <w:bCs/>
          <w:i/>
          <w:iCs/>
          <w:noProof/>
        </w:rPr>
        <w:t>5</w:t>
      </w:r>
      <w:r w:rsidR="00E722FD" w:rsidRPr="00F43A18">
        <w:rPr>
          <w:b/>
          <w:bCs/>
          <w:i/>
          <w:iCs/>
        </w:rPr>
        <w:t>:</w:t>
      </w:r>
      <w:r w:rsidR="00E722FD">
        <w:rPr>
          <w:b/>
          <w:bCs/>
          <w:i/>
          <w:iCs/>
        </w:rPr>
        <w:t xml:space="preserve"> RAN4 to introduce a </w:t>
      </w:r>
      <w:r w:rsidR="00E722FD" w:rsidRPr="006336C6">
        <w:rPr>
          <w:b/>
          <w:bCs/>
          <w:i/>
          <w:iCs/>
        </w:rPr>
        <w:t xml:space="preserve">new UE capability </w:t>
      </w:r>
      <w:r w:rsidR="00E722FD" w:rsidRPr="00E377B1">
        <w:rPr>
          <w:b/>
          <w:bCs/>
          <w:i/>
          <w:iCs/>
        </w:rPr>
        <w:t>for case b-2.</w:t>
      </w:r>
      <w:r>
        <w:rPr>
          <w:rFonts w:eastAsia="PMingLiU"/>
          <w:b/>
          <w:bCs/>
          <w:color w:val="0D0D0D"/>
          <w:lang w:eastAsia="zh-TW"/>
        </w:rPr>
        <w:fldChar w:fldCharType="end"/>
      </w:r>
    </w:p>
    <w:p w14:paraId="04CED642" w14:textId="64F39F88" w:rsidR="006B2E2C" w:rsidRDefault="006B2E2C" w:rsidP="002D0085">
      <w:pPr>
        <w:jc w:val="both"/>
        <w:rPr>
          <w:rFonts w:eastAsia="PMingLiU"/>
          <w:b/>
          <w:bCs/>
          <w:color w:val="0D0D0D"/>
          <w:lang w:eastAsia="zh-TW"/>
        </w:rPr>
      </w:pPr>
      <w:r>
        <w:rPr>
          <w:rFonts w:eastAsia="PMingLiU"/>
          <w:b/>
          <w:bCs/>
          <w:color w:val="0D0D0D"/>
          <w:lang w:eastAsia="zh-TW"/>
        </w:rPr>
        <w:fldChar w:fldCharType="begin"/>
      </w:r>
      <w:r>
        <w:rPr>
          <w:rFonts w:eastAsia="PMingLiU"/>
          <w:b/>
          <w:bCs/>
          <w:color w:val="0D0D0D"/>
          <w:lang w:eastAsia="zh-TW"/>
        </w:rPr>
        <w:instrText xml:space="preserve"> REF _Ref115028519 \h </w:instrText>
      </w:r>
      <w:r>
        <w:rPr>
          <w:rFonts w:eastAsia="PMingLiU"/>
          <w:b/>
          <w:bCs/>
          <w:color w:val="0D0D0D"/>
          <w:lang w:eastAsia="zh-TW"/>
        </w:rPr>
      </w:r>
      <w:r>
        <w:rPr>
          <w:rFonts w:eastAsia="PMingLiU"/>
          <w:b/>
          <w:bCs/>
          <w:color w:val="0D0D0D"/>
          <w:lang w:eastAsia="zh-TW"/>
        </w:rPr>
        <w:fldChar w:fldCharType="separate"/>
      </w:r>
      <w:r w:rsidR="00E722FD" w:rsidRPr="00F43A18">
        <w:rPr>
          <w:b/>
          <w:bCs/>
          <w:i/>
          <w:iCs/>
        </w:rPr>
        <w:t xml:space="preserve">Proposal </w:t>
      </w:r>
      <w:r w:rsidR="00E722FD">
        <w:rPr>
          <w:b/>
          <w:bCs/>
          <w:i/>
          <w:iCs/>
          <w:noProof/>
        </w:rPr>
        <w:t>6</w:t>
      </w:r>
      <w:r w:rsidR="00E722FD" w:rsidRPr="00F43A18">
        <w:rPr>
          <w:b/>
          <w:bCs/>
          <w:i/>
          <w:iCs/>
        </w:rPr>
        <w:t xml:space="preserve">: </w:t>
      </w:r>
      <w:r w:rsidR="00E722FD" w:rsidRPr="00F43A18">
        <w:rPr>
          <w:iCs/>
        </w:rPr>
        <w:t xml:space="preserve"> </w:t>
      </w:r>
      <w:r w:rsidR="00E722FD" w:rsidRPr="00F43A18">
        <w:rPr>
          <w:b/>
          <w:bCs/>
          <w:i/>
        </w:rPr>
        <w:t xml:space="preserve">Inter-RAT </w:t>
      </w:r>
      <w:r w:rsidR="00E722FD">
        <w:rPr>
          <w:b/>
          <w:bCs/>
          <w:i/>
        </w:rPr>
        <w:t xml:space="preserve">LTE </w:t>
      </w:r>
      <w:r w:rsidR="00E722FD" w:rsidRPr="00F43A18">
        <w:rPr>
          <w:b/>
          <w:bCs/>
          <w:i/>
        </w:rPr>
        <w:t>measurement without gap can be performed in parallel with NR measurement without searcher limitation.</w:t>
      </w:r>
      <w:r>
        <w:rPr>
          <w:rFonts w:eastAsia="PMingLiU"/>
          <w:b/>
          <w:bCs/>
          <w:color w:val="0D0D0D"/>
          <w:lang w:eastAsia="zh-TW"/>
        </w:rPr>
        <w:fldChar w:fldCharType="end"/>
      </w:r>
    </w:p>
    <w:p w14:paraId="3607352D" w14:textId="44E0678A" w:rsidR="006B2E2C" w:rsidRDefault="006B2E2C" w:rsidP="002D0085">
      <w:pPr>
        <w:jc w:val="both"/>
        <w:rPr>
          <w:rFonts w:eastAsia="PMingLiU"/>
          <w:b/>
          <w:bCs/>
          <w:color w:val="0D0D0D"/>
          <w:lang w:eastAsia="zh-TW"/>
        </w:rPr>
      </w:pPr>
      <w:r>
        <w:rPr>
          <w:rFonts w:eastAsia="PMingLiU"/>
          <w:b/>
          <w:bCs/>
          <w:color w:val="0D0D0D"/>
          <w:lang w:eastAsia="zh-TW"/>
        </w:rPr>
        <w:fldChar w:fldCharType="begin"/>
      </w:r>
      <w:r>
        <w:rPr>
          <w:rFonts w:eastAsia="PMingLiU"/>
          <w:b/>
          <w:bCs/>
          <w:color w:val="0D0D0D"/>
          <w:lang w:eastAsia="zh-TW"/>
        </w:rPr>
        <w:instrText xml:space="preserve"> REF _Ref115028522 \h </w:instrText>
      </w:r>
      <w:r>
        <w:rPr>
          <w:rFonts w:eastAsia="PMingLiU"/>
          <w:b/>
          <w:bCs/>
          <w:color w:val="0D0D0D"/>
          <w:lang w:eastAsia="zh-TW"/>
        </w:rPr>
      </w:r>
      <w:r>
        <w:rPr>
          <w:rFonts w:eastAsia="PMingLiU"/>
          <w:b/>
          <w:bCs/>
          <w:color w:val="0D0D0D"/>
          <w:lang w:eastAsia="zh-TW"/>
        </w:rPr>
        <w:fldChar w:fldCharType="separate"/>
      </w:r>
      <w:r w:rsidR="00E722FD" w:rsidRPr="00F43A18">
        <w:rPr>
          <w:b/>
          <w:bCs/>
          <w:i/>
          <w:iCs/>
        </w:rPr>
        <w:t xml:space="preserve">Proposal </w:t>
      </w:r>
      <w:r w:rsidR="00E722FD">
        <w:rPr>
          <w:b/>
          <w:bCs/>
          <w:i/>
          <w:iCs/>
          <w:noProof/>
        </w:rPr>
        <w:t>7</w:t>
      </w:r>
      <w:r w:rsidR="00E722FD" w:rsidRPr="00F43A18">
        <w:rPr>
          <w:b/>
          <w:bCs/>
          <w:i/>
          <w:iCs/>
        </w:rPr>
        <w:t>: When the target inter-RAT E-UTRAN frequency layers belong to an inter-band with the serving cells, no scheduling restriction is expected</w:t>
      </w:r>
      <w:r w:rsidR="00E722FD">
        <w:rPr>
          <w:b/>
          <w:bCs/>
          <w:i/>
          <w:iCs/>
        </w:rPr>
        <w:t xml:space="preserve"> for inter-RAT E-UTRAN measurement without gap</w:t>
      </w:r>
      <w:r w:rsidR="00E722FD" w:rsidRPr="00F43A18">
        <w:rPr>
          <w:b/>
          <w:bCs/>
          <w:i/>
          <w:iCs/>
        </w:rPr>
        <w:t>.</w:t>
      </w:r>
      <w:r>
        <w:rPr>
          <w:rFonts w:eastAsia="PMingLiU"/>
          <w:b/>
          <w:bCs/>
          <w:color w:val="0D0D0D"/>
          <w:lang w:eastAsia="zh-TW"/>
        </w:rPr>
        <w:fldChar w:fldCharType="end"/>
      </w:r>
    </w:p>
    <w:p w14:paraId="460756A0" w14:textId="539679A6" w:rsidR="006B2E2C" w:rsidRDefault="006B2E2C" w:rsidP="002D0085">
      <w:pPr>
        <w:jc w:val="both"/>
        <w:rPr>
          <w:rFonts w:eastAsia="PMingLiU"/>
          <w:b/>
          <w:bCs/>
          <w:color w:val="0D0D0D"/>
          <w:lang w:eastAsia="zh-TW"/>
        </w:rPr>
      </w:pPr>
      <w:r>
        <w:rPr>
          <w:rFonts w:eastAsia="PMingLiU"/>
          <w:b/>
          <w:bCs/>
          <w:color w:val="0D0D0D"/>
          <w:lang w:eastAsia="zh-TW"/>
        </w:rPr>
        <w:fldChar w:fldCharType="begin"/>
      </w:r>
      <w:r>
        <w:rPr>
          <w:rFonts w:eastAsia="PMingLiU"/>
          <w:b/>
          <w:bCs/>
          <w:color w:val="0D0D0D"/>
          <w:lang w:eastAsia="zh-TW"/>
        </w:rPr>
        <w:instrText xml:space="preserve"> REF _Ref115028526 \h </w:instrText>
      </w:r>
      <w:r>
        <w:rPr>
          <w:rFonts w:eastAsia="PMingLiU"/>
          <w:b/>
          <w:bCs/>
          <w:color w:val="0D0D0D"/>
          <w:lang w:eastAsia="zh-TW"/>
        </w:rPr>
      </w:r>
      <w:r>
        <w:rPr>
          <w:rFonts w:eastAsia="PMingLiU"/>
          <w:b/>
          <w:bCs/>
          <w:color w:val="0D0D0D"/>
          <w:lang w:eastAsia="zh-TW"/>
        </w:rPr>
        <w:fldChar w:fldCharType="separate"/>
      </w:r>
      <w:r w:rsidR="00E722FD" w:rsidRPr="00F43A18">
        <w:rPr>
          <w:b/>
          <w:bCs/>
          <w:i/>
          <w:iCs/>
        </w:rPr>
        <w:t xml:space="preserve">Proposal </w:t>
      </w:r>
      <w:r w:rsidR="00E722FD">
        <w:rPr>
          <w:b/>
          <w:bCs/>
          <w:i/>
          <w:iCs/>
          <w:noProof/>
        </w:rPr>
        <w:t>8</w:t>
      </w:r>
      <w:r w:rsidR="00E722FD" w:rsidRPr="00F43A18">
        <w:rPr>
          <w:b/>
          <w:bCs/>
          <w:i/>
          <w:iCs/>
        </w:rPr>
        <w:t>: When the target inter-RAT E-UTRAN frequency layers belong to an inter-band with the serving cells, scheduling restriction is expected, such as UE performing measurements in TDD bands or with different SCS</w:t>
      </w:r>
      <w:r w:rsidR="00E722FD">
        <w:rPr>
          <w:b/>
          <w:bCs/>
          <w:i/>
          <w:iCs/>
        </w:rPr>
        <w:t xml:space="preserve"> for inter-RAT E-UTRAN measurement without gap</w:t>
      </w:r>
      <w:r w:rsidR="00E722FD" w:rsidRPr="00F43A18">
        <w:rPr>
          <w:b/>
          <w:bCs/>
          <w:i/>
          <w:iCs/>
        </w:rPr>
        <w:t>.</w:t>
      </w:r>
      <w:r>
        <w:rPr>
          <w:rFonts w:eastAsia="PMingLiU"/>
          <w:b/>
          <w:bCs/>
          <w:color w:val="0D0D0D"/>
          <w:lang w:eastAsia="zh-TW"/>
        </w:rPr>
        <w:fldChar w:fldCharType="end"/>
      </w:r>
    </w:p>
    <w:p w14:paraId="3B0741D4" w14:textId="7D9917FC" w:rsidR="006B2E2C" w:rsidRDefault="006B2E2C" w:rsidP="002D0085">
      <w:pPr>
        <w:jc w:val="both"/>
        <w:rPr>
          <w:rFonts w:eastAsia="PMingLiU"/>
          <w:b/>
          <w:bCs/>
          <w:color w:val="0D0D0D"/>
          <w:lang w:eastAsia="zh-TW"/>
        </w:rPr>
      </w:pPr>
      <w:r>
        <w:rPr>
          <w:rFonts w:eastAsia="PMingLiU"/>
          <w:b/>
          <w:bCs/>
          <w:color w:val="0D0D0D"/>
          <w:lang w:eastAsia="zh-TW"/>
        </w:rPr>
        <w:fldChar w:fldCharType="begin"/>
      </w:r>
      <w:r>
        <w:rPr>
          <w:rFonts w:eastAsia="PMingLiU"/>
          <w:b/>
          <w:bCs/>
          <w:color w:val="0D0D0D"/>
          <w:lang w:eastAsia="zh-TW"/>
        </w:rPr>
        <w:instrText xml:space="preserve"> REF _Ref118413177 \h </w:instrText>
      </w:r>
      <w:r>
        <w:rPr>
          <w:rFonts w:eastAsia="PMingLiU"/>
          <w:b/>
          <w:bCs/>
          <w:color w:val="0D0D0D"/>
          <w:lang w:eastAsia="zh-TW"/>
        </w:rPr>
      </w:r>
      <w:r>
        <w:rPr>
          <w:rFonts w:eastAsia="PMingLiU"/>
          <w:b/>
          <w:bCs/>
          <w:color w:val="0D0D0D"/>
          <w:lang w:eastAsia="zh-TW"/>
        </w:rPr>
        <w:fldChar w:fldCharType="separate"/>
      </w:r>
      <w:r w:rsidR="00E722FD" w:rsidRPr="00F43A18">
        <w:rPr>
          <w:b/>
          <w:bCs/>
          <w:i/>
          <w:iCs/>
        </w:rPr>
        <w:t xml:space="preserve">Proposal </w:t>
      </w:r>
      <w:r w:rsidR="00E722FD">
        <w:rPr>
          <w:b/>
          <w:bCs/>
          <w:i/>
          <w:iCs/>
          <w:noProof/>
        </w:rPr>
        <w:t>9</w:t>
      </w:r>
      <w:r w:rsidR="00E722FD" w:rsidRPr="00F43A18">
        <w:rPr>
          <w:b/>
          <w:bCs/>
          <w:i/>
          <w:iCs/>
        </w:rPr>
        <w:t>: RAN4 to discuss how to apply the scheduling restriction based on LTE measurement RSs</w:t>
      </w:r>
      <w:r w:rsidR="00E722FD">
        <w:rPr>
          <w:b/>
          <w:bCs/>
          <w:i/>
          <w:iCs/>
        </w:rPr>
        <w:t>, such as applied to 1 symbol before and after the CRS symbols for inter-RAT E-UTRAN measurement without gap.</w:t>
      </w:r>
      <w:r>
        <w:rPr>
          <w:rFonts w:eastAsia="PMingLiU"/>
          <w:b/>
          <w:bCs/>
          <w:color w:val="0D0D0D"/>
          <w:lang w:eastAsia="zh-TW"/>
        </w:rPr>
        <w:fldChar w:fldCharType="end"/>
      </w:r>
    </w:p>
    <w:p w14:paraId="33E387EC" w14:textId="08BEB147" w:rsidR="006B2E2C" w:rsidRDefault="006B2E2C" w:rsidP="002D0085">
      <w:pPr>
        <w:jc w:val="both"/>
        <w:rPr>
          <w:rFonts w:eastAsia="PMingLiU"/>
          <w:b/>
          <w:bCs/>
          <w:color w:val="0D0D0D"/>
          <w:lang w:eastAsia="zh-TW"/>
        </w:rPr>
      </w:pPr>
      <w:r>
        <w:rPr>
          <w:rFonts w:eastAsia="PMingLiU"/>
          <w:b/>
          <w:bCs/>
          <w:color w:val="0D0D0D"/>
          <w:lang w:eastAsia="zh-TW"/>
        </w:rPr>
        <w:fldChar w:fldCharType="begin"/>
      </w:r>
      <w:r>
        <w:rPr>
          <w:rFonts w:eastAsia="PMingLiU"/>
          <w:b/>
          <w:bCs/>
          <w:color w:val="0D0D0D"/>
          <w:lang w:eastAsia="zh-TW"/>
        </w:rPr>
        <w:instrText xml:space="preserve"> REF _Ref115039446 \h </w:instrText>
      </w:r>
      <w:r>
        <w:rPr>
          <w:rFonts w:eastAsia="PMingLiU"/>
          <w:b/>
          <w:bCs/>
          <w:color w:val="0D0D0D"/>
          <w:lang w:eastAsia="zh-TW"/>
        </w:rPr>
      </w:r>
      <w:r>
        <w:rPr>
          <w:rFonts w:eastAsia="PMingLiU"/>
          <w:b/>
          <w:bCs/>
          <w:color w:val="0D0D0D"/>
          <w:lang w:eastAsia="zh-TW"/>
        </w:rPr>
        <w:fldChar w:fldCharType="separate"/>
      </w:r>
      <w:r w:rsidR="00E722FD" w:rsidRPr="00F43A18">
        <w:rPr>
          <w:b/>
          <w:bCs/>
          <w:i/>
          <w:iCs/>
        </w:rPr>
        <w:t xml:space="preserve">Proposal </w:t>
      </w:r>
      <w:r w:rsidR="00E722FD">
        <w:rPr>
          <w:b/>
          <w:bCs/>
          <w:i/>
          <w:iCs/>
          <w:noProof/>
        </w:rPr>
        <w:t>10</w:t>
      </w:r>
      <w:r w:rsidR="00E722FD" w:rsidRPr="00F43A18">
        <w:rPr>
          <w:b/>
          <w:bCs/>
          <w:i/>
          <w:iCs/>
        </w:rPr>
        <w:t xml:space="preserve">: </w:t>
      </w:r>
      <w:r w:rsidR="00E722FD">
        <w:rPr>
          <w:b/>
          <w:bCs/>
          <w:i/>
        </w:rPr>
        <w:t>T</w:t>
      </w:r>
      <w:r w:rsidR="00E722FD" w:rsidRPr="00F43A18">
        <w:rPr>
          <w:b/>
          <w:bCs/>
          <w:i/>
        </w:rPr>
        <w:t xml:space="preserve">he inter-RAT E-UTRAN measurement without gaps </w:t>
      </w:r>
      <w:r w:rsidR="00E722FD">
        <w:rPr>
          <w:b/>
          <w:bCs/>
          <w:i/>
        </w:rPr>
        <w:t>should be performed outside the SMTC/SSB to avoid the performance degradation</w:t>
      </w:r>
      <w:r w:rsidR="00E722FD" w:rsidRPr="00F43A18">
        <w:rPr>
          <w:b/>
          <w:bCs/>
          <w:i/>
        </w:rPr>
        <w:t xml:space="preserve"> to legacy NR intra-frequency measurement without gap and L1-RSRP measurement.</w:t>
      </w:r>
      <w:r>
        <w:rPr>
          <w:rFonts w:eastAsia="PMingLiU"/>
          <w:b/>
          <w:bCs/>
          <w:color w:val="0D0D0D"/>
          <w:lang w:eastAsia="zh-TW"/>
        </w:rPr>
        <w:fldChar w:fldCharType="end"/>
      </w:r>
    </w:p>
    <w:p w14:paraId="51C54507" w14:textId="27AA2E59" w:rsidR="006B2E2C" w:rsidRDefault="006B2E2C" w:rsidP="002D0085">
      <w:pPr>
        <w:jc w:val="both"/>
        <w:rPr>
          <w:rFonts w:eastAsia="PMingLiU"/>
          <w:b/>
          <w:bCs/>
          <w:color w:val="0D0D0D"/>
          <w:lang w:eastAsia="zh-TW"/>
        </w:rPr>
      </w:pPr>
      <w:r>
        <w:rPr>
          <w:rFonts w:eastAsia="PMingLiU"/>
          <w:b/>
          <w:bCs/>
          <w:color w:val="0D0D0D"/>
          <w:lang w:eastAsia="zh-TW"/>
        </w:rPr>
        <w:fldChar w:fldCharType="begin"/>
      </w:r>
      <w:r>
        <w:rPr>
          <w:rFonts w:eastAsia="PMingLiU"/>
          <w:b/>
          <w:bCs/>
          <w:color w:val="0D0D0D"/>
          <w:lang w:eastAsia="zh-TW"/>
        </w:rPr>
        <w:instrText xml:space="preserve"> REF _Ref115039451 \h </w:instrText>
      </w:r>
      <w:r>
        <w:rPr>
          <w:rFonts w:eastAsia="PMingLiU"/>
          <w:b/>
          <w:bCs/>
          <w:color w:val="0D0D0D"/>
          <w:lang w:eastAsia="zh-TW"/>
        </w:rPr>
      </w:r>
      <w:r>
        <w:rPr>
          <w:rFonts w:eastAsia="PMingLiU"/>
          <w:b/>
          <w:bCs/>
          <w:color w:val="0D0D0D"/>
          <w:lang w:eastAsia="zh-TW"/>
        </w:rPr>
        <w:fldChar w:fldCharType="separate"/>
      </w:r>
      <w:r w:rsidR="00E722FD" w:rsidRPr="00F43A18">
        <w:rPr>
          <w:b/>
          <w:bCs/>
          <w:i/>
          <w:iCs/>
        </w:rPr>
        <w:t xml:space="preserve">Proposal </w:t>
      </w:r>
      <w:r w:rsidR="00E722FD">
        <w:rPr>
          <w:b/>
          <w:bCs/>
          <w:i/>
          <w:iCs/>
          <w:noProof/>
        </w:rPr>
        <w:t>11</w:t>
      </w:r>
      <w:r w:rsidR="00E722FD" w:rsidRPr="00F43A18">
        <w:rPr>
          <w:b/>
          <w:bCs/>
          <w:i/>
          <w:iCs/>
        </w:rPr>
        <w:t>:</w:t>
      </w:r>
      <w:r w:rsidR="00E722FD">
        <w:rPr>
          <w:b/>
          <w:bCs/>
          <w:i/>
          <w:iCs/>
        </w:rPr>
        <w:t xml:space="preserve"> Both </w:t>
      </w:r>
      <w:r w:rsidR="00E722FD" w:rsidRPr="00336FCD">
        <w:rPr>
          <w:b/>
          <w:bCs/>
          <w:i/>
        </w:rPr>
        <w:t>NW and UE shall have the same understanding on the measurement occasions for Inter-RAT E-UTRAN measurement without gap.</w:t>
      </w:r>
      <w:r>
        <w:rPr>
          <w:rFonts w:eastAsia="PMingLiU"/>
          <w:b/>
          <w:bCs/>
          <w:color w:val="0D0D0D"/>
          <w:lang w:eastAsia="zh-TW"/>
        </w:rPr>
        <w:fldChar w:fldCharType="end"/>
      </w:r>
    </w:p>
    <w:p w14:paraId="12D52B53" w14:textId="396A4830" w:rsidR="006B2E2C" w:rsidRDefault="006B2E2C" w:rsidP="002D0085">
      <w:pPr>
        <w:jc w:val="both"/>
        <w:rPr>
          <w:rFonts w:eastAsia="PMingLiU"/>
          <w:b/>
          <w:bCs/>
          <w:color w:val="0D0D0D"/>
          <w:lang w:eastAsia="zh-TW"/>
        </w:rPr>
      </w:pPr>
      <w:r>
        <w:rPr>
          <w:rFonts w:eastAsia="PMingLiU"/>
          <w:b/>
          <w:bCs/>
          <w:color w:val="0D0D0D"/>
          <w:lang w:eastAsia="zh-TW"/>
        </w:rPr>
        <w:fldChar w:fldCharType="begin"/>
      </w:r>
      <w:r>
        <w:rPr>
          <w:rFonts w:eastAsia="PMingLiU"/>
          <w:b/>
          <w:bCs/>
          <w:color w:val="0D0D0D"/>
          <w:lang w:eastAsia="zh-TW"/>
        </w:rPr>
        <w:instrText xml:space="preserve"> REF _Ref115028542 \h </w:instrText>
      </w:r>
      <w:r>
        <w:rPr>
          <w:rFonts w:eastAsia="PMingLiU"/>
          <w:b/>
          <w:bCs/>
          <w:color w:val="0D0D0D"/>
          <w:lang w:eastAsia="zh-TW"/>
        </w:rPr>
      </w:r>
      <w:r>
        <w:rPr>
          <w:rFonts w:eastAsia="PMingLiU"/>
          <w:b/>
          <w:bCs/>
          <w:color w:val="0D0D0D"/>
          <w:lang w:eastAsia="zh-TW"/>
        </w:rPr>
        <w:fldChar w:fldCharType="separate"/>
      </w:r>
      <w:r w:rsidR="00E722FD" w:rsidRPr="00F43A18">
        <w:rPr>
          <w:b/>
          <w:bCs/>
          <w:i/>
          <w:iCs/>
        </w:rPr>
        <w:t xml:space="preserve">Proposal </w:t>
      </w:r>
      <w:r w:rsidR="00E722FD">
        <w:rPr>
          <w:b/>
          <w:bCs/>
          <w:i/>
          <w:iCs/>
          <w:noProof/>
        </w:rPr>
        <w:t>12</w:t>
      </w:r>
      <w:r w:rsidR="00E722FD" w:rsidRPr="00F43A18">
        <w:rPr>
          <w:b/>
          <w:bCs/>
          <w:i/>
          <w:iCs/>
        </w:rPr>
        <w:t xml:space="preserve">: </w:t>
      </w:r>
      <w:r w:rsidR="00E722FD" w:rsidRPr="00F43A18">
        <w:rPr>
          <w:b/>
          <w:bCs/>
          <w:i/>
        </w:rPr>
        <w:t>RAN4 to introduce an effective measurement window for inter-RAT E-UTRAN measurement without gap. The effective measurement window can be defined based on measurement duration, measurement periodicity and offset.</w:t>
      </w:r>
      <w:r>
        <w:rPr>
          <w:rFonts w:eastAsia="PMingLiU"/>
          <w:b/>
          <w:bCs/>
          <w:color w:val="0D0D0D"/>
          <w:lang w:eastAsia="zh-TW"/>
        </w:rPr>
        <w:fldChar w:fldCharType="end"/>
      </w:r>
    </w:p>
    <w:p w14:paraId="3B35A05A" w14:textId="314DC405" w:rsidR="006B2E2C" w:rsidRDefault="006B2E2C" w:rsidP="002D0085">
      <w:pPr>
        <w:jc w:val="both"/>
        <w:rPr>
          <w:rFonts w:eastAsia="PMingLiU"/>
          <w:b/>
          <w:bCs/>
          <w:color w:val="0D0D0D"/>
          <w:lang w:eastAsia="zh-TW"/>
        </w:rPr>
      </w:pPr>
      <w:r>
        <w:rPr>
          <w:rFonts w:eastAsia="PMingLiU"/>
          <w:b/>
          <w:bCs/>
          <w:color w:val="0D0D0D"/>
          <w:lang w:eastAsia="zh-TW"/>
        </w:rPr>
        <w:fldChar w:fldCharType="begin"/>
      </w:r>
      <w:r>
        <w:rPr>
          <w:rFonts w:eastAsia="PMingLiU"/>
          <w:b/>
          <w:bCs/>
          <w:color w:val="0D0D0D"/>
          <w:lang w:eastAsia="zh-TW"/>
        </w:rPr>
        <w:instrText xml:space="preserve"> REF _Ref115028546 \h </w:instrText>
      </w:r>
      <w:r>
        <w:rPr>
          <w:rFonts w:eastAsia="PMingLiU"/>
          <w:b/>
          <w:bCs/>
          <w:color w:val="0D0D0D"/>
          <w:lang w:eastAsia="zh-TW"/>
        </w:rPr>
      </w:r>
      <w:r>
        <w:rPr>
          <w:rFonts w:eastAsia="PMingLiU"/>
          <w:b/>
          <w:bCs/>
          <w:color w:val="0D0D0D"/>
          <w:lang w:eastAsia="zh-TW"/>
        </w:rPr>
        <w:fldChar w:fldCharType="separate"/>
      </w:r>
      <w:r w:rsidR="00E722FD" w:rsidRPr="00F43A18">
        <w:rPr>
          <w:b/>
          <w:bCs/>
          <w:i/>
          <w:iCs/>
        </w:rPr>
        <w:t xml:space="preserve">Proposal </w:t>
      </w:r>
      <w:r w:rsidR="00E722FD">
        <w:rPr>
          <w:b/>
          <w:bCs/>
          <w:i/>
          <w:iCs/>
          <w:noProof/>
        </w:rPr>
        <w:t>13</w:t>
      </w:r>
      <w:r w:rsidR="00E722FD" w:rsidRPr="00F43A18">
        <w:rPr>
          <w:b/>
          <w:bCs/>
          <w:i/>
          <w:iCs/>
        </w:rPr>
        <w:t>: The scaling factor for inter-RAT E-UTRAN measurement without gap equals to the total number of frequency layers for E-UTRAN measurement without gap.</w:t>
      </w:r>
      <w:r>
        <w:rPr>
          <w:rFonts w:eastAsia="PMingLiU"/>
          <w:b/>
          <w:bCs/>
          <w:color w:val="0D0D0D"/>
          <w:lang w:eastAsia="zh-TW"/>
        </w:rPr>
        <w:fldChar w:fldCharType="end"/>
      </w:r>
    </w:p>
    <w:p w14:paraId="1FD656C6" w14:textId="6573654E" w:rsidR="006B2E2C" w:rsidRPr="00042D83" w:rsidRDefault="006B2E2C" w:rsidP="002D0085">
      <w:pPr>
        <w:jc w:val="both"/>
        <w:rPr>
          <w:rFonts w:eastAsia="PMingLiU"/>
          <w:b/>
          <w:bCs/>
          <w:color w:val="0D0D0D"/>
          <w:lang w:eastAsia="zh-TW"/>
        </w:rPr>
      </w:pPr>
      <w:r>
        <w:rPr>
          <w:rFonts w:eastAsia="PMingLiU"/>
          <w:b/>
          <w:bCs/>
          <w:color w:val="0D0D0D"/>
          <w:lang w:eastAsia="zh-TW"/>
        </w:rPr>
        <w:fldChar w:fldCharType="begin"/>
      </w:r>
      <w:r>
        <w:rPr>
          <w:rFonts w:eastAsia="PMingLiU"/>
          <w:b/>
          <w:bCs/>
          <w:color w:val="0D0D0D"/>
          <w:lang w:eastAsia="zh-TW"/>
        </w:rPr>
        <w:instrText xml:space="preserve"> REF _Ref110193599 \h </w:instrText>
      </w:r>
      <w:r>
        <w:rPr>
          <w:rFonts w:eastAsia="PMingLiU"/>
          <w:b/>
          <w:bCs/>
          <w:color w:val="0D0D0D"/>
          <w:lang w:eastAsia="zh-TW"/>
        </w:rPr>
      </w:r>
      <w:r>
        <w:rPr>
          <w:rFonts w:eastAsia="PMingLiU"/>
          <w:b/>
          <w:bCs/>
          <w:color w:val="0D0D0D"/>
          <w:lang w:eastAsia="zh-TW"/>
        </w:rPr>
        <w:fldChar w:fldCharType="separate"/>
      </w:r>
      <w:r w:rsidR="00E722FD" w:rsidRPr="00F43A18">
        <w:rPr>
          <w:b/>
          <w:bCs/>
          <w:i/>
          <w:iCs/>
        </w:rPr>
        <w:t xml:space="preserve">Proposal </w:t>
      </w:r>
      <w:r w:rsidR="00E722FD">
        <w:rPr>
          <w:b/>
          <w:bCs/>
          <w:i/>
          <w:iCs/>
          <w:noProof/>
        </w:rPr>
        <w:t>14</w:t>
      </w:r>
      <w:r w:rsidR="00E722FD" w:rsidRPr="00F43A18">
        <w:rPr>
          <w:b/>
          <w:bCs/>
          <w:i/>
          <w:iCs/>
        </w:rPr>
        <w:t xml:space="preserve">: RAN4 to discuss whether to introduce the inter-RAT LTE measurements without gap </w:t>
      </w:r>
      <w:r w:rsidR="00E722FD">
        <w:rPr>
          <w:b/>
          <w:bCs/>
          <w:i/>
          <w:iCs/>
        </w:rPr>
        <w:t xml:space="preserve">for DSS </w:t>
      </w:r>
      <w:r w:rsidR="00E722FD" w:rsidRPr="00F43A18">
        <w:rPr>
          <w:b/>
          <w:bCs/>
          <w:i/>
          <w:iCs/>
        </w:rPr>
        <w:t>as release independent from Rel-17.</w:t>
      </w:r>
      <w:r>
        <w:rPr>
          <w:rFonts w:eastAsia="PMingLiU"/>
          <w:b/>
          <w:bCs/>
          <w:color w:val="0D0D0D"/>
          <w:lang w:eastAsia="zh-TW"/>
        </w:rPr>
        <w:fldChar w:fldCharType="end"/>
      </w:r>
    </w:p>
    <w:p w14:paraId="109AEBFF" w14:textId="77777777" w:rsidR="00257D92" w:rsidRPr="00F43A18" w:rsidRDefault="00396914" w:rsidP="002D0085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0"/>
          <w:lang w:val="en-US" w:eastAsia="zh-TW"/>
        </w:rPr>
      </w:pPr>
      <w:r w:rsidRPr="00F43A18">
        <w:rPr>
          <w:rFonts w:ascii="Times New Roman" w:eastAsiaTheme="minorEastAsia" w:hAnsi="Times New Roman"/>
          <w:b/>
          <w:sz w:val="20"/>
          <w:lang w:val="en-US" w:eastAsia="zh-TW"/>
        </w:rPr>
        <w:t>Reference</w:t>
      </w:r>
    </w:p>
    <w:p w14:paraId="3BD48656" w14:textId="1648E396" w:rsidR="00246EB1" w:rsidRPr="00F43A18" w:rsidRDefault="006D7B11" w:rsidP="00A72243">
      <w:pPr>
        <w:numPr>
          <w:ilvl w:val="0"/>
          <w:numId w:val="2"/>
        </w:numPr>
        <w:overflowPunct/>
        <w:autoSpaceDE/>
        <w:autoSpaceDN/>
        <w:adjustRightInd/>
        <w:spacing w:beforeLines="50" w:before="120" w:afterLines="50" w:after="120"/>
        <w:jc w:val="both"/>
        <w:textAlignment w:val="auto"/>
        <w:rPr>
          <w:rFonts w:eastAsia="SimSun"/>
          <w:lang w:eastAsia="zh-CN"/>
        </w:rPr>
      </w:pPr>
      <w:bookmarkStart w:id="29" w:name="_Ref110189911"/>
      <w:bookmarkStart w:id="30" w:name="_Ref71129038"/>
      <w:bookmarkStart w:id="31" w:name="_Hlk51315259"/>
      <w:r w:rsidRPr="00F43A18">
        <w:rPr>
          <w:rFonts w:eastAsia="SimSun"/>
          <w:lang w:eastAsia="zh-CN"/>
        </w:rPr>
        <w:t>R4-221</w:t>
      </w:r>
      <w:r>
        <w:rPr>
          <w:rFonts w:eastAsia="SimSun"/>
          <w:lang w:eastAsia="zh-CN"/>
        </w:rPr>
        <w:t>7253</w:t>
      </w:r>
      <w:r w:rsidR="009B7058" w:rsidRPr="00F43A18">
        <w:rPr>
          <w:rFonts w:eastAsia="SimSun"/>
          <w:lang w:eastAsia="zh-CN"/>
        </w:rPr>
        <w:t>, “</w:t>
      </w:r>
      <w:r w:rsidR="00CC6D5A" w:rsidRPr="00CC6D5A">
        <w:rPr>
          <w:rFonts w:eastAsia="SimSun"/>
          <w:lang w:eastAsia="zh-CN"/>
        </w:rPr>
        <w:t>WF on inter-RAT measurement without gap</w:t>
      </w:r>
      <w:r w:rsidR="009B7058" w:rsidRPr="00F43A18">
        <w:rPr>
          <w:rFonts w:eastAsia="SimSun"/>
          <w:lang w:eastAsia="zh-CN"/>
        </w:rPr>
        <w:t>”</w:t>
      </w:r>
      <w:r w:rsidR="00246EB1" w:rsidRPr="00F43A18">
        <w:rPr>
          <w:rFonts w:eastAsia="SimSun"/>
          <w:lang w:eastAsia="zh-CN"/>
        </w:rPr>
        <w:t xml:space="preserve">, </w:t>
      </w:r>
      <w:bookmarkEnd w:id="29"/>
      <w:r w:rsidR="00CC6D5A">
        <w:rPr>
          <w:rFonts w:eastAsia="SimSun"/>
          <w:lang w:eastAsia="zh-CN"/>
        </w:rPr>
        <w:t>Intel</w:t>
      </w:r>
    </w:p>
    <w:bookmarkEnd w:id="30"/>
    <w:bookmarkEnd w:id="31"/>
    <w:p w14:paraId="109AEC01" w14:textId="77777777" w:rsidR="00A24CAB" w:rsidRPr="00F43A18" w:rsidRDefault="00A24CAB" w:rsidP="002D0085">
      <w:pPr>
        <w:jc w:val="both"/>
        <w:rPr>
          <w:lang w:eastAsia="zh-TW"/>
        </w:rPr>
      </w:pPr>
    </w:p>
    <w:p w14:paraId="109AEC02" w14:textId="77777777" w:rsidR="00233C03" w:rsidRPr="00F43A18" w:rsidRDefault="00233C03" w:rsidP="002D0085">
      <w:pPr>
        <w:jc w:val="both"/>
        <w:rPr>
          <w:lang w:eastAsia="zh-TW"/>
        </w:rPr>
      </w:pPr>
    </w:p>
    <w:sectPr w:rsidR="00233C03" w:rsidRPr="00F43A18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95CB0" w14:textId="77777777" w:rsidR="00B31123" w:rsidRDefault="00B31123" w:rsidP="008B46F2">
      <w:pPr>
        <w:spacing w:after="0"/>
      </w:pPr>
      <w:r>
        <w:separator/>
      </w:r>
    </w:p>
  </w:endnote>
  <w:endnote w:type="continuationSeparator" w:id="0">
    <w:p w14:paraId="4D6C21F4" w14:textId="77777777" w:rsidR="00B31123" w:rsidRDefault="00B31123" w:rsidP="008B46F2">
      <w:pPr>
        <w:spacing w:after="0"/>
      </w:pPr>
      <w:r>
        <w:continuationSeparator/>
      </w:r>
    </w:p>
  </w:endnote>
  <w:endnote w:type="continuationNotice" w:id="1">
    <w:p w14:paraId="1033FE4C" w14:textId="77777777" w:rsidR="00B31123" w:rsidRDefault="00B311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17A77" w14:textId="77777777" w:rsidR="00B31123" w:rsidRDefault="00B31123" w:rsidP="008B46F2">
      <w:pPr>
        <w:spacing w:after="0"/>
      </w:pPr>
      <w:r>
        <w:separator/>
      </w:r>
    </w:p>
  </w:footnote>
  <w:footnote w:type="continuationSeparator" w:id="0">
    <w:p w14:paraId="5A42E23F" w14:textId="77777777" w:rsidR="00B31123" w:rsidRDefault="00B31123" w:rsidP="008B46F2">
      <w:pPr>
        <w:spacing w:after="0"/>
      </w:pPr>
      <w:r>
        <w:continuationSeparator/>
      </w:r>
    </w:p>
  </w:footnote>
  <w:footnote w:type="continuationNotice" w:id="1">
    <w:p w14:paraId="1DBADACC" w14:textId="77777777" w:rsidR="00B31123" w:rsidRDefault="00B3112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445DC"/>
    <w:multiLevelType w:val="multilevel"/>
    <w:tmpl w:val="8A66F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9F1620"/>
    <w:multiLevelType w:val="multilevel"/>
    <w:tmpl w:val="1C10008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0B8C2ABF"/>
    <w:multiLevelType w:val="multilevel"/>
    <w:tmpl w:val="E03CEF8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C5C6105"/>
    <w:multiLevelType w:val="multilevel"/>
    <w:tmpl w:val="6B484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C83F6E"/>
    <w:multiLevelType w:val="multilevel"/>
    <w:tmpl w:val="298E84F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171A640B"/>
    <w:multiLevelType w:val="hybridMultilevel"/>
    <w:tmpl w:val="8BEAF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90ADD"/>
    <w:multiLevelType w:val="multilevel"/>
    <w:tmpl w:val="DBB6791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184D0A14"/>
    <w:multiLevelType w:val="multilevel"/>
    <w:tmpl w:val="836EB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B1490A"/>
    <w:multiLevelType w:val="multilevel"/>
    <w:tmpl w:val="6E20631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1A321CCE"/>
    <w:multiLevelType w:val="hybridMultilevel"/>
    <w:tmpl w:val="5E0EA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46427F"/>
    <w:multiLevelType w:val="hybridMultilevel"/>
    <w:tmpl w:val="9BFEE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77A07"/>
    <w:multiLevelType w:val="multilevel"/>
    <w:tmpl w:val="840EA26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38B07F8D"/>
    <w:multiLevelType w:val="multilevel"/>
    <w:tmpl w:val="47866C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39180133"/>
    <w:multiLevelType w:val="multilevel"/>
    <w:tmpl w:val="4C9433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3B404D4D"/>
    <w:multiLevelType w:val="multilevel"/>
    <w:tmpl w:val="80967A3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3DF059DE"/>
    <w:multiLevelType w:val="multilevel"/>
    <w:tmpl w:val="A8240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59E776B"/>
    <w:multiLevelType w:val="multilevel"/>
    <w:tmpl w:val="1E7832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524744E9"/>
    <w:multiLevelType w:val="hybridMultilevel"/>
    <w:tmpl w:val="C31C7DC2"/>
    <w:lvl w:ilvl="0" w:tplc="FFDEA2EC">
      <w:start w:val="1"/>
      <w:numFmt w:val="bullet"/>
      <w:pStyle w:val="2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D083968"/>
    <w:multiLevelType w:val="multilevel"/>
    <w:tmpl w:val="11F42B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72CA77F9"/>
    <w:multiLevelType w:val="hybridMultilevel"/>
    <w:tmpl w:val="D64E0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CA5F92"/>
    <w:multiLevelType w:val="multilevel"/>
    <w:tmpl w:val="73144EA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7AC05966"/>
    <w:multiLevelType w:val="multilevel"/>
    <w:tmpl w:val="B130F88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2"/>
  </w:num>
  <w:num w:numId="2">
    <w:abstractNumId w:val="16"/>
  </w:num>
  <w:num w:numId="3">
    <w:abstractNumId w:val="18"/>
  </w:num>
  <w:num w:numId="4">
    <w:abstractNumId w:val="19"/>
  </w:num>
  <w:num w:numId="5">
    <w:abstractNumId w:val="10"/>
  </w:num>
  <w:num w:numId="6">
    <w:abstractNumId w:val="9"/>
  </w:num>
  <w:num w:numId="7">
    <w:abstractNumId w:val="21"/>
  </w:num>
  <w:num w:numId="8">
    <w:abstractNumId w:val="23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7"/>
  </w:num>
  <w:num w:numId="14">
    <w:abstractNumId w:val="20"/>
  </w:num>
  <w:num w:numId="15">
    <w:abstractNumId w:val="12"/>
  </w:num>
  <w:num w:numId="16">
    <w:abstractNumId w:val="0"/>
  </w:num>
  <w:num w:numId="17">
    <w:abstractNumId w:val="5"/>
  </w:num>
  <w:num w:numId="18">
    <w:abstractNumId w:val="3"/>
    <w:lvlOverride w:ilvl="0">
      <w:startOverride w:val="1"/>
    </w:lvlOverride>
  </w:num>
  <w:num w:numId="19">
    <w:abstractNumId w:val="7"/>
    <w:lvlOverride w:ilvl="0">
      <w:startOverride w:val="2"/>
    </w:lvlOverride>
  </w:num>
  <w:num w:numId="20">
    <w:abstractNumId w:val="22"/>
  </w:num>
  <w:num w:numId="21">
    <w:abstractNumId w:val="6"/>
  </w:num>
  <w:num w:numId="22">
    <w:abstractNumId w:val="15"/>
  </w:num>
  <w:num w:numId="23">
    <w:abstractNumId w:val="14"/>
  </w:num>
  <w:num w:numId="24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7A5"/>
    <w:rsid w:val="00000F82"/>
    <w:rsid w:val="00001B5D"/>
    <w:rsid w:val="00001C4C"/>
    <w:rsid w:val="00003D39"/>
    <w:rsid w:val="00004616"/>
    <w:rsid w:val="00004A36"/>
    <w:rsid w:val="00005A67"/>
    <w:rsid w:val="00005F93"/>
    <w:rsid w:val="00006558"/>
    <w:rsid w:val="000107CA"/>
    <w:rsid w:val="00010845"/>
    <w:rsid w:val="0001194F"/>
    <w:rsid w:val="00011E50"/>
    <w:rsid w:val="000124A6"/>
    <w:rsid w:val="0001259B"/>
    <w:rsid w:val="00013455"/>
    <w:rsid w:val="00014403"/>
    <w:rsid w:val="000151FF"/>
    <w:rsid w:val="00015459"/>
    <w:rsid w:val="000155B9"/>
    <w:rsid w:val="0001583A"/>
    <w:rsid w:val="00017379"/>
    <w:rsid w:val="00017C38"/>
    <w:rsid w:val="000200EB"/>
    <w:rsid w:val="00021154"/>
    <w:rsid w:val="000227C7"/>
    <w:rsid w:val="000234CD"/>
    <w:rsid w:val="00025958"/>
    <w:rsid w:val="00025A82"/>
    <w:rsid w:val="00026434"/>
    <w:rsid w:val="0002728A"/>
    <w:rsid w:val="00027F69"/>
    <w:rsid w:val="00030D0D"/>
    <w:rsid w:val="0003133C"/>
    <w:rsid w:val="00031584"/>
    <w:rsid w:val="00031749"/>
    <w:rsid w:val="000342A4"/>
    <w:rsid w:val="000344DB"/>
    <w:rsid w:val="00036247"/>
    <w:rsid w:val="00036FE7"/>
    <w:rsid w:val="0004043A"/>
    <w:rsid w:val="0004055E"/>
    <w:rsid w:val="00040AE5"/>
    <w:rsid w:val="00042D83"/>
    <w:rsid w:val="00042DB9"/>
    <w:rsid w:val="00044609"/>
    <w:rsid w:val="00045178"/>
    <w:rsid w:val="0004581B"/>
    <w:rsid w:val="00046B11"/>
    <w:rsid w:val="000503C2"/>
    <w:rsid w:val="00050F4F"/>
    <w:rsid w:val="00051248"/>
    <w:rsid w:val="00052C73"/>
    <w:rsid w:val="00053C66"/>
    <w:rsid w:val="00054205"/>
    <w:rsid w:val="00054B7C"/>
    <w:rsid w:val="000551C1"/>
    <w:rsid w:val="000553EB"/>
    <w:rsid w:val="00055B1C"/>
    <w:rsid w:val="00057678"/>
    <w:rsid w:val="000613BC"/>
    <w:rsid w:val="00061B7E"/>
    <w:rsid w:val="000627DD"/>
    <w:rsid w:val="000629FD"/>
    <w:rsid w:val="000636CF"/>
    <w:rsid w:val="00063B3F"/>
    <w:rsid w:val="00064A3F"/>
    <w:rsid w:val="00065A8B"/>
    <w:rsid w:val="00065C5F"/>
    <w:rsid w:val="00065E43"/>
    <w:rsid w:val="000665E3"/>
    <w:rsid w:val="0006708A"/>
    <w:rsid w:val="00067EDB"/>
    <w:rsid w:val="00067FE4"/>
    <w:rsid w:val="000706D3"/>
    <w:rsid w:val="000714E0"/>
    <w:rsid w:val="00072203"/>
    <w:rsid w:val="00072AC4"/>
    <w:rsid w:val="00072F7D"/>
    <w:rsid w:val="00073559"/>
    <w:rsid w:val="00073847"/>
    <w:rsid w:val="0007461A"/>
    <w:rsid w:val="00075720"/>
    <w:rsid w:val="00075BFA"/>
    <w:rsid w:val="00076DD8"/>
    <w:rsid w:val="00076F85"/>
    <w:rsid w:val="0008096A"/>
    <w:rsid w:val="00081F4D"/>
    <w:rsid w:val="00082C21"/>
    <w:rsid w:val="00085372"/>
    <w:rsid w:val="00087FA6"/>
    <w:rsid w:val="00090FF8"/>
    <w:rsid w:val="00091660"/>
    <w:rsid w:val="00094392"/>
    <w:rsid w:val="0009445D"/>
    <w:rsid w:val="000946FA"/>
    <w:rsid w:val="00094BC2"/>
    <w:rsid w:val="00094D42"/>
    <w:rsid w:val="000952FD"/>
    <w:rsid w:val="00097FA1"/>
    <w:rsid w:val="000A03DA"/>
    <w:rsid w:val="000A05EC"/>
    <w:rsid w:val="000A11A9"/>
    <w:rsid w:val="000A1D4B"/>
    <w:rsid w:val="000A7F5F"/>
    <w:rsid w:val="000B1931"/>
    <w:rsid w:val="000B1D83"/>
    <w:rsid w:val="000B2FEE"/>
    <w:rsid w:val="000B46DA"/>
    <w:rsid w:val="000B5696"/>
    <w:rsid w:val="000B5E30"/>
    <w:rsid w:val="000B699C"/>
    <w:rsid w:val="000B6B00"/>
    <w:rsid w:val="000C15E6"/>
    <w:rsid w:val="000C2873"/>
    <w:rsid w:val="000C43C9"/>
    <w:rsid w:val="000C4910"/>
    <w:rsid w:val="000C4A6D"/>
    <w:rsid w:val="000C4D5B"/>
    <w:rsid w:val="000C4F5B"/>
    <w:rsid w:val="000C534E"/>
    <w:rsid w:val="000D00A8"/>
    <w:rsid w:val="000D029D"/>
    <w:rsid w:val="000D15E8"/>
    <w:rsid w:val="000D1B1F"/>
    <w:rsid w:val="000D3EF9"/>
    <w:rsid w:val="000D4561"/>
    <w:rsid w:val="000D4A1B"/>
    <w:rsid w:val="000D52E0"/>
    <w:rsid w:val="000D5A6C"/>
    <w:rsid w:val="000D5DFC"/>
    <w:rsid w:val="000D6F16"/>
    <w:rsid w:val="000D72AD"/>
    <w:rsid w:val="000D7AFE"/>
    <w:rsid w:val="000E035C"/>
    <w:rsid w:val="000E154D"/>
    <w:rsid w:val="000E1CAE"/>
    <w:rsid w:val="000E2AE0"/>
    <w:rsid w:val="000E2B7A"/>
    <w:rsid w:val="000E3581"/>
    <w:rsid w:val="000E5759"/>
    <w:rsid w:val="000E6880"/>
    <w:rsid w:val="000E6DD2"/>
    <w:rsid w:val="000E7B0F"/>
    <w:rsid w:val="000F09D3"/>
    <w:rsid w:val="000F1AB0"/>
    <w:rsid w:val="000F30FC"/>
    <w:rsid w:val="000F364D"/>
    <w:rsid w:val="000F3DE0"/>
    <w:rsid w:val="000F3FCB"/>
    <w:rsid w:val="000F4BCC"/>
    <w:rsid w:val="000F4C51"/>
    <w:rsid w:val="000F5108"/>
    <w:rsid w:val="000F734D"/>
    <w:rsid w:val="000F7CE2"/>
    <w:rsid w:val="00100244"/>
    <w:rsid w:val="001009C1"/>
    <w:rsid w:val="00102125"/>
    <w:rsid w:val="0010295D"/>
    <w:rsid w:val="00103FBE"/>
    <w:rsid w:val="00104301"/>
    <w:rsid w:val="0010447A"/>
    <w:rsid w:val="001045F6"/>
    <w:rsid w:val="001053AF"/>
    <w:rsid w:val="001057E4"/>
    <w:rsid w:val="00105FF7"/>
    <w:rsid w:val="00106492"/>
    <w:rsid w:val="001077FD"/>
    <w:rsid w:val="001102B8"/>
    <w:rsid w:val="00110951"/>
    <w:rsid w:val="00112867"/>
    <w:rsid w:val="00112CDB"/>
    <w:rsid w:val="00113054"/>
    <w:rsid w:val="0011327F"/>
    <w:rsid w:val="0011370F"/>
    <w:rsid w:val="0011688E"/>
    <w:rsid w:val="0012112B"/>
    <w:rsid w:val="001218F5"/>
    <w:rsid w:val="00122D5C"/>
    <w:rsid w:val="00122F51"/>
    <w:rsid w:val="00124278"/>
    <w:rsid w:val="001249B3"/>
    <w:rsid w:val="00124F09"/>
    <w:rsid w:val="00124FD2"/>
    <w:rsid w:val="001253A0"/>
    <w:rsid w:val="001254F5"/>
    <w:rsid w:val="001269C7"/>
    <w:rsid w:val="00131267"/>
    <w:rsid w:val="00131A64"/>
    <w:rsid w:val="00131F1B"/>
    <w:rsid w:val="001346E0"/>
    <w:rsid w:val="0013542D"/>
    <w:rsid w:val="0013559F"/>
    <w:rsid w:val="00135FF6"/>
    <w:rsid w:val="00136561"/>
    <w:rsid w:val="00137080"/>
    <w:rsid w:val="00137202"/>
    <w:rsid w:val="00137A29"/>
    <w:rsid w:val="00137B2F"/>
    <w:rsid w:val="00137E42"/>
    <w:rsid w:val="00140C69"/>
    <w:rsid w:val="001411F3"/>
    <w:rsid w:val="00141793"/>
    <w:rsid w:val="00141DFB"/>
    <w:rsid w:val="00141F65"/>
    <w:rsid w:val="00142A74"/>
    <w:rsid w:val="00142F86"/>
    <w:rsid w:val="00143177"/>
    <w:rsid w:val="00143658"/>
    <w:rsid w:val="001446CE"/>
    <w:rsid w:val="00145598"/>
    <w:rsid w:val="00146694"/>
    <w:rsid w:val="00150268"/>
    <w:rsid w:val="001507E0"/>
    <w:rsid w:val="00150FC6"/>
    <w:rsid w:val="00152F0E"/>
    <w:rsid w:val="00152FB0"/>
    <w:rsid w:val="00153574"/>
    <w:rsid w:val="001539B0"/>
    <w:rsid w:val="001549B6"/>
    <w:rsid w:val="0015554A"/>
    <w:rsid w:val="00155773"/>
    <w:rsid w:val="00155941"/>
    <w:rsid w:val="0015635D"/>
    <w:rsid w:val="0015683B"/>
    <w:rsid w:val="00156C4E"/>
    <w:rsid w:val="00156F8D"/>
    <w:rsid w:val="00157E9A"/>
    <w:rsid w:val="001607AD"/>
    <w:rsid w:val="00161465"/>
    <w:rsid w:val="00162446"/>
    <w:rsid w:val="001625C3"/>
    <w:rsid w:val="001626BA"/>
    <w:rsid w:val="00162A57"/>
    <w:rsid w:val="00162F85"/>
    <w:rsid w:val="00163D49"/>
    <w:rsid w:val="00164648"/>
    <w:rsid w:val="0016470B"/>
    <w:rsid w:val="00164EAB"/>
    <w:rsid w:val="0016616D"/>
    <w:rsid w:val="001672B1"/>
    <w:rsid w:val="00167E24"/>
    <w:rsid w:val="00172A0F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771F9"/>
    <w:rsid w:val="0018004A"/>
    <w:rsid w:val="001806FA"/>
    <w:rsid w:val="00181158"/>
    <w:rsid w:val="00181F41"/>
    <w:rsid w:val="00182B15"/>
    <w:rsid w:val="00182F99"/>
    <w:rsid w:val="00184A85"/>
    <w:rsid w:val="001862A6"/>
    <w:rsid w:val="0018677E"/>
    <w:rsid w:val="00187218"/>
    <w:rsid w:val="00190C6C"/>
    <w:rsid w:val="001910FC"/>
    <w:rsid w:val="00191223"/>
    <w:rsid w:val="001916A4"/>
    <w:rsid w:val="00191CCD"/>
    <w:rsid w:val="0019292E"/>
    <w:rsid w:val="00193578"/>
    <w:rsid w:val="001940F3"/>
    <w:rsid w:val="0019455F"/>
    <w:rsid w:val="00194D12"/>
    <w:rsid w:val="00195D5F"/>
    <w:rsid w:val="00196409"/>
    <w:rsid w:val="00196457"/>
    <w:rsid w:val="00196596"/>
    <w:rsid w:val="00196DBD"/>
    <w:rsid w:val="00197D40"/>
    <w:rsid w:val="001A0A87"/>
    <w:rsid w:val="001A13A1"/>
    <w:rsid w:val="001A4524"/>
    <w:rsid w:val="001A4683"/>
    <w:rsid w:val="001A4D93"/>
    <w:rsid w:val="001A62A5"/>
    <w:rsid w:val="001A677D"/>
    <w:rsid w:val="001B2B0A"/>
    <w:rsid w:val="001B363A"/>
    <w:rsid w:val="001B443F"/>
    <w:rsid w:val="001B579F"/>
    <w:rsid w:val="001B62BD"/>
    <w:rsid w:val="001B7760"/>
    <w:rsid w:val="001C046E"/>
    <w:rsid w:val="001C3B60"/>
    <w:rsid w:val="001C41AB"/>
    <w:rsid w:val="001C4BF2"/>
    <w:rsid w:val="001C5A7E"/>
    <w:rsid w:val="001C6A0E"/>
    <w:rsid w:val="001D257C"/>
    <w:rsid w:val="001D29CC"/>
    <w:rsid w:val="001D2BCF"/>
    <w:rsid w:val="001D38B4"/>
    <w:rsid w:val="001D48CA"/>
    <w:rsid w:val="001D5BF6"/>
    <w:rsid w:val="001D5C26"/>
    <w:rsid w:val="001D6CC1"/>
    <w:rsid w:val="001D70F6"/>
    <w:rsid w:val="001D7353"/>
    <w:rsid w:val="001E160E"/>
    <w:rsid w:val="001E2980"/>
    <w:rsid w:val="001E35B6"/>
    <w:rsid w:val="001E4CF4"/>
    <w:rsid w:val="001E5079"/>
    <w:rsid w:val="001E6596"/>
    <w:rsid w:val="001E6A15"/>
    <w:rsid w:val="001E6B2B"/>
    <w:rsid w:val="001E6FC2"/>
    <w:rsid w:val="001E765E"/>
    <w:rsid w:val="001F223A"/>
    <w:rsid w:val="001F2C71"/>
    <w:rsid w:val="001F2F8D"/>
    <w:rsid w:val="001F3963"/>
    <w:rsid w:val="001F5C9C"/>
    <w:rsid w:val="001F5CF3"/>
    <w:rsid w:val="001F6EB0"/>
    <w:rsid w:val="001F70A4"/>
    <w:rsid w:val="001F755C"/>
    <w:rsid w:val="001F7975"/>
    <w:rsid w:val="001F7B0A"/>
    <w:rsid w:val="00200D08"/>
    <w:rsid w:val="00202607"/>
    <w:rsid w:val="00203D65"/>
    <w:rsid w:val="00204848"/>
    <w:rsid w:val="00205222"/>
    <w:rsid w:val="00206812"/>
    <w:rsid w:val="0020740E"/>
    <w:rsid w:val="00207EEB"/>
    <w:rsid w:val="00211B6B"/>
    <w:rsid w:val="00212EBC"/>
    <w:rsid w:val="0021346D"/>
    <w:rsid w:val="00214420"/>
    <w:rsid w:val="00214F29"/>
    <w:rsid w:val="00214FB5"/>
    <w:rsid w:val="00216288"/>
    <w:rsid w:val="00221265"/>
    <w:rsid w:val="00221717"/>
    <w:rsid w:val="00221C33"/>
    <w:rsid w:val="00222B9C"/>
    <w:rsid w:val="00224F1D"/>
    <w:rsid w:val="0022545D"/>
    <w:rsid w:val="00225AA7"/>
    <w:rsid w:val="00226823"/>
    <w:rsid w:val="002278A5"/>
    <w:rsid w:val="00227CB6"/>
    <w:rsid w:val="00230AA3"/>
    <w:rsid w:val="00230C95"/>
    <w:rsid w:val="002318C0"/>
    <w:rsid w:val="00233277"/>
    <w:rsid w:val="00233C03"/>
    <w:rsid w:val="00234A09"/>
    <w:rsid w:val="00234A41"/>
    <w:rsid w:val="00234B03"/>
    <w:rsid w:val="00234E35"/>
    <w:rsid w:val="00235396"/>
    <w:rsid w:val="00235724"/>
    <w:rsid w:val="00236704"/>
    <w:rsid w:val="0024130D"/>
    <w:rsid w:val="00241F11"/>
    <w:rsid w:val="00244433"/>
    <w:rsid w:val="00245616"/>
    <w:rsid w:val="00246BB9"/>
    <w:rsid w:val="00246EB1"/>
    <w:rsid w:val="00247006"/>
    <w:rsid w:val="00247622"/>
    <w:rsid w:val="00251BD4"/>
    <w:rsid w:val="00253F3D"/>
    <w:rsid w:val="00254DCC"/>
    <w:rsid w:val="00255D0E"/>
    <w:rsid w:val="0025667E"/>
    <w:rsid w:val="00257BEC"/>
    <w:rsid w:val="00257D92"/>
    <w:rsid w:val="00260578"/>
    <w:rsid w:val="00261443"/>
    <w:rsid w:val="00262C8C"/>
    <w:rsid w:val="00263F5D"/>
    <w:rsid w:val="002650A7"/>
    <w:rsid w:val="002658F0"/>
    <w:rsid w:val="00266A58"/>
    <w:rsid w:val="00266B95"/>
    <w:rsid w:val="00266D5F"/>
    <w:rsid w:val="00267E19"/>
    <w:rsid w:val="00270E80"/>
    <w:rsid w:val="00271049"/>
    <w:rsid w:val="00271102"/>
    <w:rsid w:val="002720F6"/>
    <w:rsid w:val="002723AE"/>
    <w:rsid w:val="00272602"/>
    <w:rsid w:val="00272668"/>
    <w:rsid w:val="002750F3"/>
    <w:rsid w:val="00275B48"/>
    <w:rsid w:val="00276BEC"/>
    <w:rsid w:val="00277F77"/>
    <w:rsid w:val="0028000A"/>
    <w:rsid w:val="00282B7B"/>
    <w:rsid w:val="00282F42"/>
    <w:rsid w:val="002869E0"/>
    <w:rsid w:val="00290EB5"/>
    <w:rsid w:val="00291C00"/>
    <w:rsid w:val="00292CCC"/>
    <w:rsid w:val="00292F59"/>
    <w:rsid w:val="002942C0"/>
    <w:rsid w:val="002944B9"/>
    <w:rsid w:val="002946AE"/>
    <w:rsid w:val="00295E51"/>
    <w:rsid w:val="00295E8D"/>
    <w:rsid w:val="00295F03"/>
    <w:rsid w:val="00297189"/>
    <w:rsid w:val="002A1346"/>
    <w:rsid w:val="002A202E"/>
    <w:rsid w:val="002A3576"/>
    <w:rsid w:val="002A392D"/>
    <w:rsid w:val="002A4CC3"/>
    <w:rsid w:val="002A5357"/>
    <w:rsid w:val="002A555A"/>
    <w:rsid w:val="002A55C0"/>
    <w:rsid w:val="002A56E4"/>
    <w:rsid w:val="002A5F90"/>
    <w:rsid w:val="002A5F94"/>
    <w:rsid w:val="002A5FAA"/>
    <w:rsid w:val="002A60D6"/>
    <w:rsid w:val="002A6567"/>
    <w:rsid w:val="002B04D2"/>
    <w:rsid w:val="002B072E"/>
    <w:rsid w:val="002B0E88"/>
    <w:rsid w:val="002B2097"/>
    <w:rsid w:val="002B326A"/>
    <w:rsid w:val="002B38BD"/>
    <w:rsid w:val="002B4C96"/>
    <w:rsid w:val="002B521C"/>
    <w:rsid w:val="002B7561"/>
    <w:rsid w:val="002B75F1"/>
    <w:rsid w:val="002C0F40"/>
    <w:rsid w:val="002C1909"/>
    <w:rsid w:val="002C1C95"/>
    <w:rsid w:val="002C4897"/>
    <w:rsid w:val="002C51B9"/>
    <w:rsid w:val="002C521B"/>
    <w:rsid w:val="002C71EF"/>
    <w:rsid w:val="002D0085"/>
    <w:rsid w:val="002D0D6A"/>
    <w:rsid w:val="002D1359"/>
    <w:rsid w:val="002D1433"/>
    <w:rsid w:val="002D22D3"/>
    <w:rsid w:val="002D2689"/>
    <w:rsid w:val="002D3D74"/>
    <w:rsid w:val="002D4FD5"/>
    <w:rsid w:val="002D5289"/>
    <w:rsid w:val="002D6067"/>
    <w:rsid w:val="002D655E"/>
    <w:rsid w:val="002D6A30"/>
    <w:rsid w:val="002D7739"/>
    <w:rsid w:val="002E0232"/>
    <w:rsid w:val="002E0938"/>
    <w:rsid w:val="002E2243"/>
    <w:rsid w:val="002E258B"/>
    <w:rsid w:val="002E33A3"/>
    <w:rsid w:val="002E3499"/>
    <w:rsid w:val="002E3D76"/>
    <w:rsid w:val="002E426D"/>
    <w:rsid w:val="002E5623"/>
    <w:rsid w:val="002E58D6"/>
    <w:rsid w:val="002E5A1C"/>
    <w:rsid w:val="002E6354"/>
    <w:rsid w:val="002E641F"/>
    <w:rsid w:val="002E6BD3"/>
    <w:rsid w:val="002E73B3"/>
    <w:rsid w:val="002E7C2F"/>
    <w:rsid w:val="002F01F6"/>
    <w:rsid w:val="002F2245"/>
    <w:rsid w:val="002F264B"/>
    <w:rsid w:val="002F275D"/>
    <w:rsid w:val="002F2F83"/>
    <w:rsid w:val="002F732D"/>
    <w:rsid w:val="00300462"/>
    <w:rsid w:val="00300C80"/>
    <w:rsid w:val="00301760"/>
    <w:rsid w:val="0030319E"/>
    <w:rsid w:val="0030342A"/>
    <w:rsid w:val="003057DE"/>
    <w:rsid w:val="00305ED6"/>
    <w:rsid w:val="0030640A"/>
    <w:rsid w:val="00307A6F"/>
    <w:rsid w:val="003104AE"/>
    <w:rsid w:val="00310753"/>
    <w:rsid w:val="00310840"/>
    <w:rsid w:val="00310DB3"/>
    <w:rsid w:val="0031309E"/>
    <w:rsid w:val="003143E9"/>
    <w:rsid w:val="0031638F"/>
    <w:rsid w:val="00316805"/>
    <w:rsid w:val="00316F4C"/>
    <w:rsid w:val="003179A1"/>
    <w:rsid w:val="00317CB3"/>
    <w:rsid w:val="003214C5"/>
    <w:rsid w:val="00322352"/>
    <w:rsid w:val="003225F1"/>
    <w:rsid w:val="00324B1E"/>
    <w:rsid w:val="0032623C"/>
    <w:rsid w:val="00331B27"/>
    <w:rsid w:val="00331B96"/>
    <w:rsid w:val="00331C47"/>
    <w:rsid w:val="00331DB3"/>
    <w:rsid w:val="00331E95"/>
    <w:rsid w:val="003320BD"/>
    <w:rsid w:val="003321AD"/>
    <w:rsid w:val="00332B16"/>
    <w:rsid w:val="00332FC6"/>
    <w:rsid w:val="00334166"/>
    <w:rsid w:val="00335060"/>
    <w:rsid w:val="003358CA"/>
    <w:rsid w:val="00335C2F"/>
    <w:rsid w:val="00336FCD"/>
    <w:rsid w:val="00337987"/>
    <w:rsid w:val="00337EC4"/>
    <w:rsid w:val="003400D9"/>
    <w:rsid w:val="0034172C"/>
    <w:rsid w:val="00342262"/>
    <w:rsid w:val="0034272F"/>
    <w:rsid w:val="00344CDE"/>
    <w:rsid w:val="00344F24"/>
    <w:rsid w:val="003454B9"/>
    <w:rsid w:val="00350F3A"/>
    <w:rsid w:val="00351ABB"/>
    <w:rsid w:val="00351C0D"/>
    <w:rsid w:val="00352146"/>
    <w:rsid w:val="00354865"/>
    <w:rsid w:val="00355C00"/>
    <w:rsid w:val="003572BA"/>
    <w:rsid w:val="0035799E"/>
    <w:rsid w:val="00360511"/>
    <w:rsid w:val="00360EC4"/>
    <w:rsid w:val="00361114"/>
    <w:rsid w:val="00361ED0"/>
    <w:rsid w:val="003621EF"/>
    <w:rsid w:val="00362750"/>
    <w:rsid w:val="003647AF"/>
    <w:rsid w:val="00364D56"/>
    <w:rsid w:val="00370617"/>
    <w:rsid w:val="00371D6A"/>
    <w:rsid w:val="0037212E"/>
    <w:rsid w:val="003727B8"/>
    <w:rsid w:val="003732D8"/>
    <w:rsid w:val="00373EAA"/>
    <w:rsid w:val="00375E48"/>
    <w:rsid w:val="003765A0"/>
    <w:rsid w:val="003779CD"/>
    <w:rsid w:val="003808DA"/>
    <w:rsid w:val="003822A5"/>
    <w:rsid w:val="00384A15"/>
    <w:rsid w:val="003860F6"/>
    <w:rsid w:val="00387B79"/>
    <w:rsid w:val="00390F86"/>
    <w:rsid w:val="0039456F"/>
    <w:rsid w:val="00394E39"/>
    <w:rsid w:val="00395315"/>
    <w:rsid w:val="003958B6"/>
    <w:rsid w:val="00396914"/>
    <w:rsid w:val="003970A0"/>
    <w:rsid w:val="003975EF"/>
    <w:rsid w:val="003A0050"/>
    <w:rsid w:val="003A0395"/>
    <w:rsid w:val="003A056E"/>
    <w:rsid w:val="003A216D"/>
    <w:rsid w:val="003A4326"/>
    <w:rsid w:val="003A4FB1"/>
    <w:rsid w:val="003A54EA"/>
    <w:rsid w:val="003A75BF"/>
    <w:rsid w:val="003B05A8"/>
    <w:rsid w:val="003B1704"/>
    <w:rsid w:val="003B1A99"/>
    <w:rsid w:val="003B1DB9"/>
    <w:rsid w:val="003B29BC"/>
    <w:rsid w:val="003B307D"/>
    <w:rsid w:val="003B31C9"/>
    <w:rsid w:val="003B39C6"/>
    <w:rsid w:val="003B3FE2"/>
    <w:rsid w:val="003B445A"/>
    <w:rsid w:val="003B4B0F"/>
    <w:rsid w:val="003B5C7E"/>
    <w:rsid w:val="003B5FE8"/>
    <w:rsid w:val="003B633A"/>
    <w:rsid w:val="003C1DEE"/>
    <w:rsid w:val="003C381E"/>
    <w:rsid w:val="003C3E0C"/>
    <w:rsid w:val="003C5132"/>
    <w:rsid w:val="003C62D1"/>
    <w:rsid w:val="003C6DE0"/>
    <w:rsid w:val="003C6F53"/>
    <w:rsid w:val="003C7400"/>
    <w:rsid w:val="003C7695"/>
    <w:rsid w:val="003D0253"/>
    <w:rsid w:val="003D069B"/>
    <w:rsid w:val="003D0FE8"/>
    <w:rsid w:val="003D22BD"/>
    <w:rsid w:val="003D6790"/>
    <w:rsid w:val="003D6E90"/>
    <w:rsid w:val="003D77A2"/>
    <w:rsid w:val="003D7E13"/>
    <w:rsid w:val="003E0A21"/>
    <w:rsid w:val="003E1450"/>
    <w:rsid w:val="003E21B6"/>
    <w:rsid w:val="003E250A"/>
    <w:rsid w:val="003E3889"/>
    <w:rsid w:val="003E39ED"/>
    <w:rsid w:val="003E6902"/>
    <w:rsid w:val="003F0BE9"/>
    <w:rsid w:val="003F0E9A"/>
    <w:rsid w:val="003F293D"/>
    <w:rsid w:val="003F2A89"/>
    <w:rsid w:val="003F435E"/>
    <w:rsid w:val="003F4C52"/>
    <w:rsid w:val="003F5078"/>
    <w:rsid w:val="003F5095"/>
    <w:rsid w:val="003F5A12"/>
    <w:rsid w:val="003F5ACA"/>
    <w:rsid w:val="003F5DF8"/>
    <w:rsid w:val="003F6858"/>
    <w:rsid w:val="003F69F7"/>
    <w:rsid w:val="003F6C19"/>
    <w:rsid w:val="00401F19"/>
    <w:rsid w:val="00402C7B"/>
    <w:rsid w:val="00403ED0"/>
    <w:rsid w:val="00404725"/>
    <w:rsid w:val="0040509A"/>
    <w:rsid w:val="0040520E"/>
    <w:rsid w:val="00405966"/>
    <w:rsid w:val="00406AA6"/>
    <w:rsid w:val="00411626"/>
    <w:rsid w:val="004123A9"/>
    <w:rsid w:val="00413181"/>
    <w:rsid w:val="004136AC"/>
    <w:rsid w:val="004149C3"/>
    <w:rsid w:val="004151BC"/>
    <w:rsid w:val="004152B4"/>
    <w:rsid w:val="004155BA"/>
    <w:rsid w:val="00416580"/>
    <w:rsid w:val="00416D77"/>
    <w:rsid w:val="00417410"/>
    <w:rsid w:val="00420AC5"/>
    <w:rsid w:val="00421B1D"/>
    <w:rsid w:val="00421D97"/>
    <w:rsid w:val="00421F6B"/>
    <w:rsid w:val="0042222E"/>
    <w:rsid w:val="00422B53"/>
    <w:rsid w:val="00425226"/>
    <w:rsid w:val="00426796"/>
    <w:rsid w:val="0042687B"/>
    <w:rsid w:val="004279A3"/>
    <w:rsid w:val="00427FD4"/>
    <w:rsid w:val="0043034F"/>
    <w:rsid w:val="00430996"/>
    <w:rsid w:val="004331B3"/>
    <w:rsid w:val="00434D81"/>
    <w:rsid w:val="0043606A"/>
    <w:rsid w:val="0043693A"/>
    <w:rsid w:val="00440799"/>
    <w:rsid w:val="00440EF7"/>
    <w:rsid w:val="00441219"/>
    <w:rsid w:val="00441291"/>
    <w:rsid w:val="0044171D"/>
    <w:rsid w:val="004426A6"/>
    <w:rsid w:val="00445690"/>
    <w:rsid w:val="0044681A"/>
    <w:rsid w:val="00446D25"/>
    <w:rsid w:val="00447C8A"/>
    <w:rsid w:val="00450BCF"/>
    <w:rsid w:val="004517BE"/>
    <w:rsid w:val="00453B27"/>
    <w:rsid w:val="00454020"/>
    <w:rsid w:val="00455FEC"/>
    <w:rsid w:val="004564B8"/>
    <w:rsid w:val="00460D6B"/>
    <w:rsid w:val="0046132A"/>
    <w:rsid w:val="004617B7"/>
    <w:rsid w:val="00462494"/>
    <w:rsid w:val="0046283B"/>
    <w:rsid w:val="0046289F"/>
    <w:rsid w:val="004640BA"/>
    <w:rsid w:val="00464FBB"/>
    <w:rsid w:val="00465407"/>
    <w:rsid w:val="004659BD"/>
    <w:rsid w:val="00465DF6"/>
    <w:rsid w:val="00465E04"/>
    <w:rsid w:val="00466486"/>
    <w:rsid w:val="00466D7F"/>
    <w:rsid w:val="0046710C"/>
    <w:rsid w:val="00467337"/>
    <w:rsid w:val="004673E4"/>
    <w:rsid w:val="00470794"/>
    <w:rsid w:val="004708EF"/>
    <w:rsid w:val="00471C42"/>
    <w:rsid w:val="004731BD"/>
    <w:rsid w:val="00473805"/>
    <w:rsid w:val="00474D21"/>
    <w:rsid w:val="00475200"/>
    <w:rsid w:val="004769CF"/>
    <w:rsid w:val="00477D9F"/>
    <w:rsid w:val="00480A27"/>
    <w:rsid w:val="00480BDF"/>
    <w:rsid w:val="00480E4C"/>
    <w:rsid w:val="00481161"/>
    <w:rsid w:val="00483692"/>
    <w:rsid w:val="0048377E"/>
    <w:rsid w:val="004847BD"/>
    <w:rsid w:val="00484857"/>
    <w:rsid w:val="00487D05"/>
    <w:rsid w:val="00487F0A"/>
    <w:rsid w:val="00492E4B"/>
    <w:rsid w:val="0049304B"/>
    <w:rsid w:val="00494E74"/>
    <w:rsid w:val="00495B09"/>
    <w:rsid w:val="00496517"/>
    <w:rsid w:val="004976C5"/>
    <w:rsid w:val="004A0A20"/>
    <w:rsid w:val="004A1AA7"/>
    <w:rsid w:val="004A3002"/>
    <w:rsid w:val="004A5BF0"/>
    <w:rsid w:val="004A601B"/>
    <w:rsid w:val="004A6C76"/>
    <w:rsid w:val="004A7A6B"/>
    <w:rsid w:val="004B257B"/>
    <w:rsid w:val="004B2BFE"/>
    <w:rsid w:val="004B2D78"/>
    <w:rsid w:val="004B4AA9"/>
    <w:rsid w:val="004B6108"/>
    <w:rsid w:val="004C044F"/>
    <w:rsid w:val="004C0551"/>
    <w:rsid w:val="004C0B08"/>
    <w:rsid w:val="004C0E5F"/>
    <w:rsid w:val="004C1638"/>
    <w:rsid w:val="004C1E3A"/>
    <w:rsid w:val="004C36D1"/>
    <w:rsid w:val="004C59A0"/>
    <w:rsid w:val="004C63BF"/>
    <w:rsid w:val="004C64BD"/>
    <w:rsid w:val="004C6700"/>
    <w:rsid w:val="004D04F9"/>
    <w:rsid w:val="004D05EF"/>
    <w:rsid w:val="004D5BFC"/>
    <w:rsid w:val="004D6204"/>
    <w:rsid w:val="004E09E4"/>
    <w:rsid w:val="004E0A30"/>
    <w:rsid w:val="004E2A60"/>
    <w:rsid w:val="004E3927"/>
    <w:rsid w:val="004E41E3"/>
    <w:rsid w:val="004E45E1"/>
    <w:rsid w:val="004E4887"/>
    <w:rsid w:val="004E4955"/>
    <w:rsid w:val="004E5430"/>
    <w:rsid w:val="004E77CF"/>
    <w:rsid w:val="004F032A"/>
    <w:rsid w:val="004F22BB"/>
    <w:rsid w:val="004F25B2"/>
    <w:rsid w:val="004F2A18"/>
    <w:rsid w:val="004F3668"/>
    <w:rsid w:val="004F7500"/>
    <w:rsid w:val="004F77A6"/>
    <w:rsid w:val="005018DE"/>
    <w:rsid w:val="00502D59"/>
    <w:rsid w:val="00503AD1"/>
    <w:rsid w:val="00505955"/>
    <w:rsid w:val="005059EE"/>
    <w:rsid w:val="00505DDB"/>
    <w:rsid w:val="005075BE"/>
    <w:rsid w:val="00507DA7"/>
    <w:rsid w:val="0051053D"/>
    <w:rsid w:val="005109F5"/>
    <w:rsid w:val="00511D87"/>
    <w:rsid w:val="0051325B"/>
    <w:rsid w:val="00513301"/>
    <w:rsid w:val="00515004"/>
    <w:rsid w:val="0051555B"/>
    <w:rsid w:val="00515DAF"/>
    <w:rsid w:val="005162CB"/>
    <w:rsid w:val="00516C88"/>
    <w:rsid w:val="00517915"/>
    <w:rsid w:val="00517ECB"/>
    <w:rsid w:val="00520902"/>
    <w:rsid w:val="0052200C"/>
    <w:rsid w:val="00522392"/>
    <w:rsid w:val="005226D7"/>
    <w:rsid w:val="00524092"/>
    <w:rsid w:val="00524D2C"/>
    <w:rsid w:val="00525014"/>
    <w:rsid w:val="0052506E"/>
    <w:rsid w:val="00525919"/>
    <w:rsid w:val="005259CA"/>
    <w:rsid w:val="00526339"/>
    <w:rsid w:val="005263C3"/>
    <w:rsid w:val="005266D0"/>
    <w:rsid w:val="00526D0B"/>
    <w:rsid w:val="0052733F"/>
    <w:rsid w:val="0052791F"/>
    <w:rsid w:val="005307A5"/>
    <w:rsid w:val="005326F3"/>
    <w:rsid w:val="00532B30"/>
    <w:rsid w:val="005340C0"/>
    <w:rsid w:val="00535129"/>
    <w:rsid w:val="0053568D"/>
    <w:rsid w:val="00537719"/>
    <w:rsid w:val="00537F65"/>
    <w:rsid w:val="005403E6"/>
    <w:rsid w:val="005405BF"/>
    <w:rsid w:val="00541632"/>
    <w:rsid w:val="00541969"/>
    <w:rsid w:val="005424C8"/>
    <w:rsid w:val="00544902"/>
    <w:rsid w:val="0054550E"/>
    <w:rsid w:val="00546B9C"/>
    <w:rsid w:val="00547527"/>
    <w:rsid w:val="005515B0"/>
    <w:rsid w:val="00551E53"/>
    <w:rsid w:val="0055280C"/>
    <w:rsid w:val="00553AFB"/>
    <w:rsid w:val="00560A73"/>
    <w:rsid w:val="00560D26"/>
    <w:rsid w:val="00561582"/>
    <w:rsid w:val="00563487"/>
    <w:rsid w:val="005635E1"/>
    <w:rsid w:val="00566A47"/>
    <w:rsid w:val="00567D82"/>
    <w:rsid w:val="00570F1F"/>
    <w:rsid w:val="005722FF"/>
    <w:rsid w:val="0057246C"/>
    <w:rsid w:val="00572C7D"/>
    <w:rsid w:val="00574722"/>
    <w:rsid w:val="005749E9"/>
    <w:rsid w:val="00576752"/>
    <w:rsid w:val="005768FE"/>
    <w:rsid w:val="00577197"/>
    <w:rsid w:val="005806E2"/>
    <w:rsid w:val="00581642"/>
    <w:rsid w:val="0058187C"/>
    <w:rsid w:val="00583831"/>
    <w:rsid w:val="0058445D"/>
    <w:rsid w:val="00585012"/>
    <w:rsid w:val="005865DF"/>
    <w:rsid w:val="0058717E"/>
    <w:rsid w:val="00587275"/>
    <w:rsid w:val="00587CCC"/>
    <w:rsid w:val="00590862"/>
    <w:rsid w:val="005908F8"/>
    <w:rsid w:val="00590D9F"/>
    <w:rsid w:val="005917E4"/>
    <w:rsid w:val="005922CD"/>
    <w:rsid w:val="00592813"/>
    <w:rsid w:val="00592F1D"/>
    <w:rsid w:val="00593056"/>
    <w:rsid w:val="00593B3B"/>
    <w:rsid w:val="00594F85"/>
    <w:rsid w:val="005A01F5"/>
    <w:rsid w:val="005A0D71"/>
    <w:rsid w:val="005A15EA"/>
    <w:rsid w:val="005A1AC1"/>
    <w:rsid w:val="005A1CBD"/>
    <w:rsid w:val="005A41B1"/>
    <w:rsid w:val="005A5DAA"/>
    <w:rsid w:val="005A61F5"/>
    <w:rsid w:val="005A6489"/>
    <w:rsid w:val="005A7DEB"/>
    <w:rsid w:val="005B1303"/>
    <w:rsid w:val="005B1696"/>
    <w:rsid w:val="005B1CD3"/>
    <w:rsid w:val="005B20E8"/>
    <w:rsid w:val="005B279F"/>
    <w:rsid w:val="005B3865"/>
    <w:rsid w:val="005B4374"/>
    <w:rsid w:val="005B56A4"/>
    <w:rsid w:val="005B57B2"/>
    <w:rsid w:val="005C06E9"/>
    <w:rsid w:val="005C1015"/>
    <w:rsid w:val="005C1088"/>
    <w:rsid w:val="005C3157"/>
    <w:rsid w:val="005C356C"/>
    <w:rsid w:val="005C51FC"/>
    <w:rsid w:val="005C6644"/>
    <w:rsid w:val="005C6667"/>
    <w:rsid w:val="005C721D"/>
    <w:rsid w:val="005C7663"/>
    <w:rsid w:val="005D0337"/>
    <w:rsid w:val="005D0611"/>
    <w:rsid w:val="005D28A7"/>
    <w:rsid w:val="005D2CD0"/>
    <w:rsid w:val="005D2F31"/>
    <w:rsid w:val="005D4AC6"/>
    <w:rsid w:val="005D4BF6"/>
    <w:rsid w:val="005D5851"/>
    <w:rsid w:val="005D5BA1"/>
    <w:rsid w:val="005D62E2"/>
    <w:rsid w:val="005D6473"/>
    <w:rsid w:val="005E0052"/>
    <w:rsid w:val="005E0DEE"/>
    <w:rsid w:val="005E1309"/>
    <w:rsid w:val="005E1BC4"/>
    <w:rsid w:val="005E232D"/>
    <w:rsid w:val="005E25B8"/>
    <w:rsid w:val="005E3531"/>
    <w:rsid w:val="005E41E1"/>
    <w:rsid w:val="005E76E4"/>
    <w:rsid w:val="005F029B"/>
    <w:rsid w:val="005F0967"/>
    <w:rsid w:val="005F2835"/>
    <w:rsid w:val="005F2B85"/>
    <w:rsid w:val="005F35AF"/>
    <w:rsid w:val="005F552E"/>
    <w:rsid w:val="005F70AB"/>
    <w:rsid w:val="005F79A9"/>
    <w:rsid w:val="005F7E12"/>
    <w:rsid w:val="00600724"/>
    <w:rsid w:val="0060097C"/>
    <w:rsid w:val="00600BE8"/>
    <w:rsid w:val="00600DAE"/>
    <w:rsid w:val="00600F57"/>
    <w:rsid w:val="00601A67"/>
    <w:rsid w:val="00602705"/>
    <w:rsid w:val="006032C0"/>
    <w:rsid w:val="00603A78"/>
    <w:rsid w:val="00604122"/>
    <w:rsid w:val="00604C98"/>
    <w:rsid w:val="006058DA"/>
    <w:rsid w:val="00606104"/>
    <w:rsid w:val="006063D4"/>
    <w:rsid w:val="00606D6A"/>
    <w:rsid w:val="00610659"/>
    <w:rsid w:val="006112EF"/>
    <w:rsid w:val="00611FCD"/>
    <w:rsid w:val="0061259B"/>
    <w:rsid w:val="00614A7D"/>
    <w:rsid w:val="006153DE"/>
    <w:rsid w:val="006154F4"/>
    <w:rsid w:val="00615773"/>
    <w:rsid w:val="00615FAD"/>
    <w:rsid w:val="00616A16"/>
    <w:rsid w:val="0061774C"/>
    <w:rsid w:val="00620AFB"/>
    <w:rsid w:val="00620D93"/>
    <w:rsid w:val="00621020"/>
    <w:rsid w:val="00622539"/>
    <w:rsid w:val="006227C7"/>
    <w:rsid w:val="0062393F"/>
    <w:rsid w:val="006245BD"/>
    <w:rsid w:val="006263E4"/>
    <w:rsid w:val="006264A6"/>
    <w:rsid w:val="006264B9"/>
    <w:rsid w:val="00626D8F"/>
    <w:rsid w:val="00627F05"/>
    <w:rsid w:val="00630C35"/>
    <w:rsid w:val="00631939"/>
    <w:rsid w:val="00632803"/>
    <w:rsid w:val="006336C6"/>
    <w:rsid w:val="00634BC8"/>
    <w:rsid w:val="00635117"/>
    <w:rsid w:val="006354C0"/>
    <w:rsid w:val="006356AB"/>
    <w:rsid w:val="0063696C"/>
    <w:rsid w:val="00637FF8"/>
    <w:rsid w:val="00641237"/>
    <w:rsid w:val="00642708"/>
    <w:rsid w:val="00642C38"/>
    <w:rsid w:val="00643C20"/>
    <w:rsid w:val="006440E5"/>
    <w:rsid w:val="00644231"/>
    <w:rsid w:val="006448BF"/>
    <w:rsid w:val="00644A40"/>
    <w:rsid w:val="00644C1E"/>
    <w:rsid w:val="00644D7A"/>
    <w:rsid w:val="00645164"/>
    <w:rsid w:val="006468E6"/>
    <w:rsid w:val="00646D6C"/>
    <w:rsid w:val="006476E5"/>
    <w:rsid w:val="006502BE"/>
    <w:rsid w:val="00651EED"/>
    <w:rsid w:val="006534DB"/>
    <w:rsid w:val="00655191"/>
    <w:rsid w:val="00655D3D"/>
    <w:rsid w:val="00655E9D"/>
    <w:rsid w:val="0066047D"/>
    <w:rsid w:val="00660484"/>
    <w:rsid w:val="00661ECC"/>
    <w:rsid w:val="006623B3"/>
    <w:rsid w:val="00662D31"/>
    <w:rsid w:val="00663E0E"/>
    <w:rsid w:val="00664488"/>
    <w:rsid w:val="00667F1A"/>
    <w:rsid w:val="00670799"/>
    <w:rsid w:val="006720CC"/>
    <w:rsid w:val="00673C84"/>
    <w:rsid w:val="0067409D"/>
    <w:rsid w:val="006772DE"/>
    <w:rsid w:val="00680E86"/>
    <w:rsid w:val="0068119A"/>
    <w:rsid w:val="006814B5"/>
    <w:rsid w:val="0068167F"/>
    <w:rsid w:val="00683D37"/>
    <w:rsid w:val="00683D7F"/>
    <w:rsid w:val="00683F25"/>
    <w:rsid w:val="0068501D"/>
    <w:rsid w:val="006853BE"/>
    <w:rsid w:val="00685F43"/>
    <w:rsid w:val="006866DA"/>
    <w:rsid w:val="00686944"/>
    <w:rsid w:val="00687291"/>
    <w:rsid w:val="0069252F"/>
    <w:rsid w:val="0069259D"/>
    <w:rsid w:val="00693B28"/>
    <w:rsid w:val="00693CDA"/>
    <w:rsid w:val="00694073"/>
    <w:rsid w:val="00696221"/>
    <w:rsid w:val="00696AED"/>
    <w:rsid w:val="006A1C99"/>
    <w:rsid w:val="006A2FDD"/>
    <w:rsid w:val="006A31CA"/>
    <w:rsid w:val="006A33D4"/>
    <w:rsid w:val="006A69E6"/>
    <w:rsid w:val="006B047F"/>
    <w:rsid w:val="006B12DA"/>
    <w:rsid w:val="006B1A0C"/>
    <w:rsid w:val="006B229E"/>
    <w:rsid w:val="006B23B0"/>
    <w:rsid w:val="006B2E2C"/>
    <w:rsid w:val="006B2EB2"/>
    <w:rsid w:val="006B4C39"/>
    <w:rsid w:val="006B651E"/>
    <w:rsid w:val="006B728B"/>
    <w:rsid w:val="006B7556"/>
    <w:rsid w:val="006B76E4"/>
    <w:rsid w:val="006C02D2"/>
    <w:rsid w:val="006C3589"/>
    <w:rsid w:val="006C3B77"/>
    <w:rsid w:val="006C3E0C"/>
    <w:rsid w:val="006C47CE"/>
    <w:rsid w:val="006C558B"/>
    <w:rsid w:val="006C77DD"/>
    <w:rsid w:val="006D0A13"/>
    <w:rsid w:val="006D0EE6"/>
    <w:rsid w:val="006D467E"/>
    <w:rsid w:val="006D5868"/>
    <w:rsid w:val="006D5AA1"/>
    <w:rsid w:val="006D5E30"/>
    <w:rsid w:val="006D7B11"/>
    <w:rsid w:val="006E0653"/>
    <w:rsid w:val="006E068D"/>
    <w:rsid w:val="006E31C3"/>
    <w:rsid w:val="006E3A9B"/>
    <w:rsid w:val="006E475D"/>
    <w:rsid w:val="006E4A33"/>
    <w:rsid w:val="006E50B8"/>
    <w:rsid w:val="006E6F76"/>
    <w:rsid w:val="006F065C"/>
    <w:rsid w:val="006F0BC7"/>
    <w:rsid w:val="006F32A8"/>
    <w:rsid w:val="006F4DCD"/>
    <w:rsid w:val="006F4F34"/>
    <w:rsid w:val="006F5097"/>
    <w:rsid w:val="006F5FDD"/>
    <w:rsid w:val="006F661D"/>
    <w:rsid w:val="006F6D39"/>
    <w:rsid w:val="006F711C"/>
    <w:rsid w:val="006F73DD"/>
    <w:rsid w:val="0070089F"/>
    <w:rsid w:val="007022D6"/>
    <w:rsid w:val="00704157"/>
    <w:rsid w:val="007052A8"/>
    <w:rsid w:val="0070608C"/>
    <w:rsid w:val="00706090"/>
    <w:rsid w:val="00706487"/>
    <w:rsid w:val="007075C0"/>
    <w:rsid w:val="007075CB"/>
    <w:rsid w:val="0070796B"/>
    <w:rsid w:val="0071033E"/>
    <w:rsid w:val="007111D9"/>
    <w:rsid w:val="00711365"/>
    <w:rsid w:val="00711956"/>
    <w:rsid w:val="00713289"/>
    <w:rsid w:val="007134AE"/>
    <w:rsid w:val="007145ED"/>
    <w:rsid w:val="007149D7"/>
    <w:rsid w:val="007166FE"/>
    <w:rsid w:val="007179A0"/>
    <w:rsid w:val="00717F2F"/>
    <w:rsid w:val="00720634"/>
    <w:rsid w:val="00721BDB"/>
    <w:rsid w:val="007226E9"/>
    <w:rsid w:val="00723644"/>
    <w:rsid w:val="007237C1"/>
    <w:rsid w:val="00723B76"/>
    <w:rsid w:val="0072415C"/>
    <w:rsid w:val="00724351"/>
    <w:rsid w:val="00725856"/>
    <w:rsid w:val="00726483"/>
    <w:rsid w:val="00726C16"/>
    <w:rsid w:val="007270D0"/>
    <w:rsid w:val="00727B45"/>
    <w:rsid w:val="00730BEE"/>
    <w:rsid w:val="00731118"/>
    <w:rsid w:val="00732B63"/>
    <w:rsid w:val="00732D0E"/>
    <w:rsid w:val="0073324B"/>
    <w:rsid w:val="007339C2"/>
    <w:rsid w:val="00733D4F"/>
    <w:rsid w:val="0073551F"/>
    <w:rsid w:val="0073759D"/>
    <w:rsid w:val="00740C3A"/>
    <w:rsid w:val="00741481"/>
    <w:rsid w:val="007425AF"/>
    <w:rsid w:val="0074273E"/>
    <w:rsid w:val="00742C4C"/>
    <w:rsid w:val="00743154"/>
    <w:rsid w:val="007433B0"/>
    <w:rsid w:val="00743693"/>
    <w:rsid w:val="00743E12"/>
    <w:rsid w:val="0074573E"/>
    <w:rsid w:val="007457EE"/>
    <w:rsid w:val="007458E5"/>
    <w:rsid w:val="00746ECC"/>
    <w:rsid w:val="0075034F"/>
    <w:rsid w:val="007511EA"/>
    <w:rsid w:val="007522F2"/>
    <w:rsid w:val="00752E9D"/>
    <w:rsid w:val="00752FC2"/>
    <w:rsid w:val="0075331D"/>
    <w:rsid w:val="00755A87"/>
    <w:rsid w:val="007562EB"/>
    <w:rsid w:val="00756C43"/>
    <w:rsid w:val="00760B73"/>
    <w:rsid w:val="00761438"/>
    <w:rsid w:val="007625CB"/>
    <w:rsid w:val="007626A3"/>
    <w:rsid w:val="00762E2C"/>
    <w:rsid w:val="007633BC"/>
    <w:rsid w:val="007644C8"/>
    <w:rsid w:val="00764B68"/>
    <w:rsid w:val="007660D2"/>
    <w:rsid w:val="00766477"/>
    <w:rsid w:val="007714F9"/>
    <w:rsid w:val="00771F24"/>
    <w:rsid w:val="00772878"/>
    <w:rsid w:val="007728B6"/>
    <w:rsid w:val="007737D3"/>
    <w:rsid w:val="00774734"/>
    <w:rsid w:val="00774AC7"/>
    <w:rsid w:val="00777A37"/>
    <w:rsid w:val="00777EF9"/>
    <w:rsid w:val="00781BA0"/>
    <w:rsid w:val="00781E5D"/>
    <w:rsid w:val="00783947"/>
    <w:rsid w:val="00783D17"/>
    <w:rsid w:val="007852B4"/>
    <w:rsid w:val="007865C2"/>
    <w:rsid w:val="00787592"/>
    <w:rsid w:val="00791BDC"/>
    <w:rsid w:val="00792A54"/>
    <w:rsid w:val="00792CDB"/>
    <w:rsid w:val="007950A9"/>
    <w:rsid w:val="00796937"/>
    <w:rsid w:val="00796AE6"/>
    <w:rsid w:val="00797684"/>
    <w:rsid w:val="00797A38"/>
    <w:rsid w:val="007A2398"/>
    <w:rsid w:val="007A41AF"/>
    <w:rsid w:val="007A463B"/>
    <w:rsid w:val="007A5FF3"/>
    <w:rsid w:val="007A6F0D"/>
    <w:rsid w:val="007A775A"/>
    <w:rsid w:val="007B02D3"/>
    <w:rsid w:val="007B04FA"/>
    <w:rsid w:val="007B05F8"/>
    <w:rsid w:val="007B380C"/>
    <w:rsid w:val="007B4E2D"/>
    <w:rsid w:val="007B5A95"/>
    <w:rsid w:val="007B5ABD"/>
    <w:rsid w:val="007B5E68"/>
    <w:rsid w:val="007B71F8"/>
    <w:rsid w:val="007C05FF"/>
    <w:rsid w:val="007C0CC4"/>
    <w:rsid w:val="007C1F8B"/>
    <w:rsid w:val="007C2F19"/>
    <w:rsid w:val="007C2F38"/>
    <w:rsid w:val="007C3642"/>
    <w:rsid w:val="007C4070"/>
    <w:rsid w:val="007C69DE"/>
    <w:rsid w:val="007C6BE3"/>
    <w:rsid w:val="007C715D"/>
    <w:rsid w:val="007C7BAC"/>
    <w:rsid w:val="007D0E2B"/>
    <w:rsid w:val="007D1446"/>
    <w:rsid w:val="007D1AD1"/>
    <w:rsid w:val="007D55DB"/>
    <w:rsid w:val="007D58C3"/>
    <w:rsid w:val="007D7243"/>
    <w:rsid w:val="007D7354"/>
    <w:rsid w:val="007D76F2"/>
    <w:rsid w:val="007D7D03"/>
    <w:rsid w:val="007E089D"/>
    <w:rsid w:val="007E2F64"/>
    <w:rsid w:val="007E467B"/>
    <w:rsid w:val="007E5D71"/>
    <w:rsid w:val="007E5F83"/>
    <w:rsid w:val="007E6EAD"/>
    <w:rsid w:val="007E767B"/>
    <w:rsid w:val="007E7F43"/>
    <w:rsid w:val="007F2D5D"/>
    <w:rsid w:val="007F38C5"/>
    <w:rsid w:val="007F3D06"/>
    <w:rsid w:val="007F44A1"/>
    <w:rsid w:val="007F5938"/>
    <w:rsid w:val="007F6C88"/>
    <w:rsid w:val="007F7A54"/>
    <w:rsid w:val="007F7B52"/>
    <w:rsid w:val="00800024"/>
    <w:rsid w:val="0080175B"/>
    <w:rsid w:val="00802D30"/>
    <w:rsid w:val="00802EDE"/>
    <w:rsid w:val="008054DC"/>
    <w:rsid w:val="00807C62"/>
    <w:rsid w:val="0081032C"/>
    <w:rsid w:val="00811EC7"/>
    <w:rsid w:val="008123CF"/>
    <w:rsid w:val="00812918"/>
    <w:rsid w:val="00813580"/>
    <w:rsid w:val="00813ABA"/>
    <w:rsid w:val="00814A22"/>
    <w:rsid w:val="008151B8"/>
    <w:rsid w:val="00815528"/>
    <w:rsid w:val="00815FE4"/>
    <w:rsid w:val="008179DB"/>
    <w:rsid w:val="0082206E"/>
    <w:rsid w:val="0082275E"/>
    <w:rsid w:val="00823E1B"/>
    <w:rsid w:val="008245D8"/>
    <w:rsid w:val="008248DC"/>
    <w:rsid w:val="00824B28"/>
    <w:rsid w:val="00825482"/>
    <w:rsid w:val="008256A9"/>
    <w:rsid w:val="0082637F"/>
    <w:rsid w:val="0082641E"/>
    <w:rsid w:val="00826C44"/>
    <w:rsid w:val="0083043F"/>
    <w:rsid w:val="0083069F"/>
    <w:rsid w:val="00830732"/>
    <w:rsid w:val="00830A27"/>
    <w:rsid w:val="00831533"/>
    <w:rsid w:val="008318D0"/>
    <w:rsid w:val="00832C12"/>
    <w:rsid w:val="008332E4"/>
    <w:rsid w:val="00833628"/>
    <w:rsid w:val="0083612E"/>
    <w:rsid w:val="0083644E"/>
    <w:rsid w:val="008367D0"/>
    <w:rsid w:val="00840332"/>
    <w:rsid w:val="00840449"/>
    <w:rsid w:val="00841010"/>
    <w:rsid w:val="008429FE"/>
    <w:rsid w:val="0084354B"/>
    <w:rsid w:val="0084374D"/>
    <w:rsid w:val="00843F23"/>
    <w:rsid w:val="00843FFD"/>
    <w:rsid w:val="00845620"/>
    <w:rsid w:val="0084638D"/>
    <w:rsid w:val="00846D0E"/>
    <w:rsid w:val="008503E9"/>
    <w:rsid w:val="00850556"/>
    <w:rsid w:val="00850726"/>
    <w:rsid w:val="00850DD6"/>
    <w:rsid w:val="008525C3"/>
    <w:rsid w:val="0085274F"/>
    <w:rsid w:val="00853097"/>
    <w:rsid w:val="0085350E"/>
    <w:rsid w:val="00853AAE"/>
    <w:rsid w:val="00855608"/>
    <w:rsid w:val="008563C2"/>
    <w:rsid w:val="0085697F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71037"/>
    <w:rsid w:val="0087195F"/>
    <w:rsid w:val="00871EDF"/>
    <w:rsid w:val="00873594"/>
    <w:rsid w:val="00873DE4"/>
    <w:rsid w:val="00874BF7"/>
    <w:rsid w:val="00875F5F"/>
    <w:rsid w:val="008766EC"/>
    <w:rsid w:val="00880EA6"/>
    <w:rsid w:val="008829A4"/>
    <w:rsid w:val="0088338E"/>
    <w:rsid w:val="008834D4"/>
    <w:rsid w:val="00883821"/>
    <w:rsid w:val="00884931"/>
    <w:rsid w:val="00885174"/>
    <w:rsid w:val="0088535C"/>
    <w:rsid w:val="00890062"/>
    <w:rsid w:val="008914C0"/>
    <w:rsid w:val="008933A4"/>
    <w:rsid w:val="008940C1"/>
    <w:rsid w:val="0089455E"/>
    <w:rsid w:val="00895592"/>
    <w:rsid w:val="00895FF4"/>
    <w:rsid w:val="0089738D"/>
    <w:rsid w:val="008979B3"/>
    <w:rsid w:val="00897FD5"/>
    <w:rsid w:val="008A2558"/>
    <w:rsid w:val="008A2C4E"/>
    <w:rsid w:val="008A434A"/>
    <w:rsid w:val="008A4503"/>
    <w:rsid w:val="008A4B92"/>
    <w:rsid w:val="008A4FC6"/>
    <w:rsid w:val="008A55AB"/>
    <w:rsid w:val="008B06D8"/>
    <w:rsid w:val="008B0917"/>
    <w:rsid w:val="008B32E1"/>
    <w:rsid w:val="008B360B"/>
    <w:rsid w:val="008B3CB4"/>
    <w:rsid w:val="008B46F2"/>
    <w:rsid w:val="008B6D18"/>
    <w:rsid w:val="008B6FAF"/>
    <w:rsid w:val="008B7B59"/>
    <w:rsid w:val="008C0DCB"/>
    <w:rsid w:val="008C0DF5"/>
    <w:rsid w:val="008C13DE"/>
    <w:rsid w:val="008C1AB9"/>
    <w:rsid w:val="008C22F3"/>
    <w:rsid w:val="008C4E38"/>
    <w:rsid w:val="008C58C0"/>
    <w:rsid w:val="008C61FA"/>
    <w:rsid w:val="008C77BE"/>
    <w:rsid w:val="008D096D"/>
    <w:rsid w:val="008D15E8"/>
    <w:rsid w:val="008D1D27"/>
    <w:rsid w:val="008D242B"/>
    <w:rsid w:val="008D2B06"/>
    <w:rsid w:val="008D316D"/>
    <w:rsid w:val="008D493A"/>
    <w:rsid w:val="008D4ADB"/>
    <w:rsid w:val="008D6865"/>
    <w:rsid w:val="008D6910"/>
    <w:rsid w:val="008D761D"/>
    <w:rsid w:val="008D7D13"/>
    <w:rsid w:val="008E076A"/>
    <w:rsid w:val="008E0BF6"/>
    <w:rsid w:val="008E1C86"/>
    <w:rsid w:val="008E40F1"/>
    <w:rsid w:val="008E550C"/>
    <w:rsid w:val="008E5E49"/>
    <w:rsid w:val="008E7348"/>
    <w:rsid w:val="008F0657"/>
    <w:rsid w:val="008F0B55"/>
    <w:rsid w:val="008F0C5C"/>
    <w:rsid w:val="008F19FD"/>
    <w:rsid w:val="008F33C7"/>
    <w:rsid w:val="008F3921"/>
    <w:rsid w:val="008F3A57"/>
    <w:rsid w:val="008F3BE3"/>
    <w:rsid w:val="008F4302"/>
    <w:rsid w:val="008F4D54"/>
    <w:rsid w:val="008F51FA"/>
    <w:rsid w:val="008F5A74"/>
    <w:rsid w:val="008F6051"/>
    <w:rsid w:val="008F785B"/>
    <w:rsid w:val="008F7D62"/>
    <w:rsid w:val="009017EA"/>
    <w:rsid w:val="00902FCE"/>
    <w:rsid w:val="00903BF0"/>
    <w:rsid w:val="009051F5"/>
    <w:rsid w:val="0090523B"/>
    <w:rsid w:val="00906066"/>
    <w:rsid w:val="0090609A"/>
    <w:rsid w:val="0091052F"/>
    <w:rsid w:val="00910BBC"/>
    <w:rsid w:val="00911E1A"/>
    <w:rsid w:val="00912378"/>
    <w:rsid w:val="009139BF"/>
    <w:rsid w:val="00914156"/>
    <w:rsid w:val="009144FC"/>
    <w:rsid w:val="0091654B"/>
    <w:rsid w:val="009166AC"/>
    <w:rsid w:val="0091725A"/>
    <w:rsid w:val="00922EF9"/>
    <w:rsid w:val="0092377E"/>
    <w:rsid w:val="00924770"/>
    <w:rsid w:val="00924ACC"/>
    <w:rsid w:val="00925BFE"/>
    <w:rsid w:val="00925E48"/>
    <w:rsid w:val="009267F3"/>
    <w:rsid w:val="00930107"/>
    <w:rsid w:val="009312C1"/>
    <w:rsid w:val="009337B1"/>
    <w:rsid w:val="00933F2C"/>
    <w:rsid w:val="00934044"/>
    <w:rsid w:val="0093610B"/>
    <w:rsid w:val="00936E62"/>
    <w:rsid w:val="00936F1D"/>
    <w:rsid w:val="009377B0"/>
    <w:rsid w:val="00937B84"/>
    <w:rsid w:val="009402B3"/>
    <w:rsid w:val="00941CB1"/>
    <w:rsid w:val="009424F0"/>
    <w:rsid w:val="00942953"/>
    <w:rsid w:val="00942E07"/>
    <w:rsid w:val="009437F6"/>
    <w:rsid w:val="00943AE3"/>
    <w:rsid w:val="009452D8"/>
    <w:rsid w:val="00946123"/>
    <w:rsid w:val="009473B5"/>
    <w:rsid w:val="00951A20"/>
    <w:rsid w:val="00952D04"/>
    <w:rsid w:val="00952D77"/>
    <w:rsid w:val="00953218"/>
    <w:rsid w:val="00955DF1"/>
    <w:rsid w:val="00956D2E"/>
    <w:rsid w:val="00957E18"/>
    <w:rsid w:val="009627AB"/>
    <w:rsid w:val="0096300A"/>
    <w:rsid w:val="00963344"/>
    <w:rsid w:val="00964FD5"/>
    <w:rsid w:val="00965706"/>
    <w:rsid w:val="009664A3"/>
    <w:rsid w:val="00966837"/>
    <w:rsid w:val="00966AA9"/>
    <w:rsid w:val="00966F06"/>
    <w:rsid w:val="00967599"/>
    <w:rsid w:val="00970641"/>
    <w:rsid w:val="00970EE2"/>
    <w:rsid w:val="00971AE8"/>
    <w:rsid w:val="009724DB"/>
    <w:rsid w:val="009729EF"/>
    <w:rsid w:val="00972F50"/>
    <w:rsid w:val="00973E36"/>
    <w:rsid w:val="00973FD5"/>
    <w:rsid w:val="009751FE"/>
    <w:rsid w:val="009752A7"/>
    <w:rsid w:val="00975ED4"/>
    <w:rsid w:val="009767D2"/>
    <w:rsid w:val="00976891"/>
    <w:rsid w:val="0097748C"/>
    <w:rsid w:val="00980886"/>
    <w:rsid w:val="00980F7F"/>
    <w:rsid w:val="009812B3"/>
    <w:rsid w:val="00982348"/>
    <w:rsid w:val="009827C7"/>
    <w:rsid w:val="00983914"/>
    <w:rsid w:val="00983B93"/>
    <w:rsid w:val="00984229"/>
    <w:rsid w:val="00984CDF"/>
    <w:rsid w:val="00984D0F"/>
    <w:rsid w:val="00986658"/>
    <w:rsid w:val="009902A4"/>
    <w:rsid w:val="0099092A"/>
    <w:rsid w:val="00992E70"/>
    <w:rsid w:val="00993B5F"/>
    <w:rsid w:val="00994B39"/>
    <w:rsid w:val="0099518F"/>
    <w:rsid w:val="00996290"/>
    <w:rsid w:val="0099719B"/>
    <w:rsid w:val="0099768C"/>
    <w:rsid w:val="00997715"/>
    <w:rsid w:val="00997D5F"/>
    <w:rsid w:val="009A19AA"/>
    <w:rsid w:val="009A2027"/>
    <w:rsid w:val="009A3FCD"/>
    <w:rsid w:val="009A5BEA"/>
    <w:rsid w:val="009A6AFB"/>
    <w:rsid w:val="009A6C3A"/>
    <w:rsid w:val="009B0893"/>
    <w:rsid w:val="009B373D"/>
    <w:rsid w:val="009B5285"/>
    <w:rsid w:val="009B576B"/>
    <w:rsid w:val="009B5DFD"/>
    <w:rsid w:val="009B7000"/>
    <w:rsid w:val="009B7058"/>
    <w:rsid w:val="009B7519"/>
    <w:rsid w:val="009B763C"/>
    <w:rsid w:val="009B7802"/>
    <w:rsid w:val="009B78CA"/>
    <w:rsid w:val="009B7969"/>
    <w:rsid w:val="009C135D"/>
    <w:rsid w:val="009C1EDC"/>
    <w:rsid w:val="009C258C"/>
    <w:rsid w:val="009C4000"/>
    <w:rsid w:val="009C5E6C"/>
    <w:rsid w:val="009C60D6"/>
    <w:rsid w:val="009C68D1"/>
    <w:rsid w:val="009C6DF1"/>
    <w:rsid w:val="009C7E8C"/>
    <w:rsid w:val="009D00D5"/>
    <w:rsid w:val="009D09B4"/>
    <w:rsid w:val="009D0DE5"/>
    <w:rsid w:val="009D240B"/>
    <w:rsid w:val="009D2DE5"/>
    <w:rsid w:val="009D414E"/>
    <w:rsid w:val="009D4AAA"/>
    <w:rsid w:val="009D7980"/>
    <w:rsid w:val="009D7B7B"/>
    <w:rsid w:val="009E436A"/>
    <w:rsid w:val="009F0192"/>
    <w:rsid w:val="009F0C18"/>
    <w:rsid w:val="009F0E7B"/>
    <w:rsid w:val="009F10E9"/>
    <w:rsid w:val="009F1FA2"/>
    <w:rsid w:val="009F21FE"/>
    <w:rsid w:val="009F33F6"/>
    <w:rsid w:val="009F53CF"/>
    <w:rsid w:val="009F5703"/>
    <w:rsid w:val="009F58E5"/>
    <w:rsid w:val="00A03937"/>
    <w:rsid w:val="00A03BE1"/>
    <w:rsid w:val="00A0401E"/>
    <w:rsid w:val="00A04A49"/>
    <w:rsid w:val="00A04F21"/>
    <w:rsid w:val="00A05924"/>
    <w:rsid w:val="00A0629A"/>
    <w:rsid w:val="00A10095"/>
    <w:rsid w:val="00A119FB"/>
    <w:rsid w:val="00A124E5"/>
    <w:rsid w:val="00A1720D"/>
    <w:rsid w:val="00A17E74"/>
    <w:rsid w:val="00A23B97"/>
    <w:rsid w:val="00A24BCB"/>
    <w:rsid w:val="00A24CAB"/>
    <w:rsid w:val="00A26621"/>
    <w:rsid w:val="00A269FE"/>
    <w:rsid w:val="00A2768E"/>
    <w:rsid w:val="00A314AF"/>
    <w:rsid w:val="00A316AB"/>
    <w:rsid w:val="00A32AA4"/>
    <w:rsid w:val="00A335AF"/>
    <w:rsid w:val="00A3598A"/>
    <w:rsid w:val="00A36CEB"/>
    <w:rsid w:val="00A37352"/>
    <w:rsid w:val="00A37F9F"/>
    <w:rsid w:val="00A40DA0"/>
    <w:rsid w:val="00A41275"/>
    <w:rsid w:val="00A44594"/>
    <w:rsid w:val="00A447ED"/>
    <w:rsid w:val="00A44DFE"/>
    <w:rsid w:val="00A45943"/>
    <w:rsid w:val="00A500BE"/>
    <w:rsid w:val="00A501B7"/>
    <w:rsid w:val="00A51C54"/>
    <w:rsid w:val="00A52F2C"/>
    <w:rsid w:val="00A534A9"/>
    <w:rsid w:val="00A54D33"/>
    <w:rsid w:val="00A55A22"/>
    <w:rsid w:val="00A563D2"/>
    <w:rsid w:val="00A608AE"/>
    <w:rsid w:val="00A60FD0"/>
    <w:rsid w:val="00A61BC3"/>
    <w:rsid w:val="00A62971"/>
    <w:rsid w:val="00A636E2"/>
    <w:rsid w:val="00A64D5D"/>
    <w:rsid w:val="00A6589F"/>
    <w:rsid w:val="00A66264"/>
    <w:rsid w:val="00A676EF"/>
    <w:rsid w:val="00A70087"/>
    <w:rsid w:val="00A70488"/>
    <w:rsid w:val="00A70D2B"/>
    <w:rsid w:val="00A7222F"/>
    <w:rsid w:val="00A72243"/>
    <w:rsid w:val="00A72817"/>
    <w:rsid w:val="00A72E25"/>
    <w:rsid w:val="00A73031"/>
    <w:rsid w:val="00A73AF2"/>
    <w:rsid w:val="00A748F5"/>
    <w:rsid w:val="00A75D02"/>
    <w:rsid w:val="00A766E0"/>
    <w:rsid w:val="00A7690B"/>
    <w:rsid w:val="00A76A9C"/>
    <w:rsid w:val="00A76C88"/>
    <w:rsid w:val="00A77CEC"/>
    <w:rsid w:val="00A812CB"/>
    <w:rsid w:val="00A82614"/>
    <w:rsid w:val="00A82752"/>
    <w:rsid w:val="00A82944"/>
    <w:rsid w:val="00A83F11"/>
    <w:rsid w:val="00A846B8"/>
    <w:rsid w:val="00A84722"/>
    <w:rsid w:val="00A84C9A"/>
    <w:rsid w:val="00A85700"/>
    <w:rsid w:val="00A8584E"/>
    <w:rsid w:val="00A85910"/>
    <w:rsid w:val="00A86B89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5B2"/>
    <w:rsid w:val="00A94854"/>
    <w:rsid w:val="00A96EE4"/>
    <w:rsid w:val="00A96FBD"/>
    <w:rsid w:val="00A978FD"/>
    <w:rsid w:val="00AA06B1"/>
    <w:rsid w:val="00AA0B75"/>
    <w:rsid w:val="00AA0C0B"/>
    <w:rsid w:val="00AA3734"/>
    <w:rsid w:val="00AA3894"/>
    <w:rsid w:val="00AA5954"/>
    <w:rsid w:val="00AA6CE0"/>
    <w:rsid w:val="00AB251C"/>
    <w:rsid w:val="00AB3ED7"/>
    <w:rsid w:val="00AB5832"/>
    <w:rsid w:val="00AB5DA9"/>
    <w:rsid w:val="00AB70B8"/>
    <w:rsid w:val="00AC1167"/>
    <w:rsid w:val="00AC1589"/>
    <w:rsid w:val="00AC1992"/>
    <w:rsid w:val="00AC30B4"/>
    <w:rsid w:val="00AC359E"/>
    <w:rsid w:val="00AC4AC0"/>
    <w:rsid w:val="00AC5896"/>
    <w:rsid w:val="00AC606D"/>
    <w:rsid w:val="00AC6467"/>
    <w:rsid w:val="00AC71C1"/>
    <w:rsid w:val="00AD001F"/>
    <w:rsid w:val="00AD065D"/>
    <w:rsid w:val="00AD3536"/>
    <w:rsid w:val="00AD4EF0"/>
    <w:rsid w:val="00AD573E"/>
    <w:rsid w:val="00AD5E79"/>
    <w:rsid w:val="00AD7019"/>
    <w:rsid w:val="00AD7555"/>
    <w:rsid w:val="00AD76B4"/>
    <w:rsid w:val="00AD7818"/>
    <w:rsid w:val="00AD7999"/>
    <w:rsid w:val="00AE01FA"/>
    <w:rsid w:val="00AE0B95"/>
    <w:rsid w:val="00AE0F46"/>
    <w:rsid w:val="00AE1088"/>
    <w:rsid w:val="00AE1E87"/>
    <w:rsid w:val="00AE2FCD"/>
    <w:rsid w:val="00AE4A22"/>
    <w:rsid w:val="00AE593E"/>
    <w:rsid w:val="00AE61CA"/>
    <w:rsid w:val="00AE61E0"/>
    <w:rsid w:val="00AE6311"/>
    <w:rsid w:val="00AE6B3E"/>
    <w:rsid w:val="00AE7DFB"/>
    <w:rsid w:val="00AE7F8A"/>
    <w:rsid w:val="00AF13EB"/>
    <w:rsid w:val="00AF1432"/>
    <w:rsid w:val="00AF1AAA"/>
    <w:rsid w:val="00AF1EF1"/>
    <w:rsid w:val="00AF1FA5"/>
    <w:rsid w:val="00AF36F7"/>
    <w:rsid w:val="00AF3B59"/>
    <w:rsid w:val="00AF5955"/>
    <w:rsid w:val="00AF5C7D"/>
    <w:rsid w:val="00AF6245"/>
    <w:rsid w:val="00AF78AE"/>
    <w:rsid w:val="00AF7AA6"/>
    <w:rsid w:val="00AF7E61"/>
    <w:rsid w:val="00AF7ED2"/>
    <w:rsid w:val="00B00CC3"/>
    <w:rsid w:val="00B00D06"/>
    <w:rsid w:val="00B0126F"/>
    <w:rsid w:val="00B01456"/>
    <w:rsid w:val="00B03709"/>
    <w:rsid w:val="00B0413E"/>
    <w:rsid w:val="00B04499"/>
    <w:rsid w:val="00B048B3"/>
    <w:rsid w:val="00B0528E"/>
    <w:rsid w:val="00B052D6"/>
    <w:rsid w:val="00B0676F"/>
    <w:rsid w:val="00B069FE"/>
    <w:rsid w:val="00B07D53"/>
    <w:rsid w:val="00B10524"/>
    <w:rsid w:val="00B11B22"/>
    <w:rsid w:val="00B12A4A"/>
    <w:rsid w:val="00B13D68"/>
    <w:rsid w:val="00B145EC"/>
    <w:rsid w:val="00B16CB8"/>
    <w:rsid w:val="00B17AEB"/>
    <w:rsid w:val="00B20CEB"/>
    <w:rsid w:val="00B21123"/>
    <w:rsid w:val="00B21CB0"/>
    <w:rsid w:val="00B2264C"/>
    <w:rsid w:val="00B23290"/>
    <w:rsid w:val="00B246E4"/>
    <w:rsid w:val="00B2627D"/>
    <w:rsid w:val="00B31123"/>
    <w:rsid w:val="00B313B2"/>
    <w:rsid w:val="00B31D95"/>
    <w:rsid w:val="00B32EA8"/>
    <w:rsid w:val="00B33441"/>
    <w:rsid w:val="00B34D81"/>
    <w:rsid w:val="00B368CC"/>
    <w:rsid w:val="00B36A13"/>
    <w:rsid w:val="00B37A9A"/>
    <w:rsid w:val="00B37B45"/>
    <w:rsid w:val="00B37EA5"/>
    <w:rsid w:val="00B401F9"/>
    <w:rsid w:val="00B405B5"/>
    <w:rsid w:val="00B40C81"/>
    <w:rsid w:val="00B41E53"/>
    <w:rsid w:val="00B420EC"/>
    <w:rsid w:val="00B4289D"/>
    <w:rsid w:val="00B42B0D"/>
    <w:rsid w:val="00B43CA9"/>
    <w:rsid w:val="00B43DF6"/>
    <w:rsid w:val="00B43F46"/>
    <w:rsid w:val="00B45B2D"/>
    <w:rsid w:val="00B46E1F"/>
    <w:rsid w:val="00B479B0"/>
    <w:rsid w:val="00B47CEF"/>
    <w:rsid w:val="00B500C9"/>
    <w:rsid w:val="00B5045C"/>
    <w:rsid w:val="00B50AE0"/>
    <w:rsid w:val="00B50C6F"/>
    <w:rsid w:val="00B519CA"/>
    <w:rsid w:val="00B51AA8"/>
    <w:rsid w:val="00B52209"/>
    <w:rsid w:val="00B52558"/>
    <w:rsid w:val="00B52A49"/>
    <w:rsid w:val="00B53228"/>
    <w:rsid w:val="00B546BC"/>
    <w:rsid w:val="00B56114"/>
    <w:rsid w:val="00B60E69"/>
    <w:rsid w:val="00B6215E"/>
    <w:rsid w:val="00B6226A"/>
    <w:rsid w:val="00B62446"/>
    <w:rsid w:val="00B63D53"/>
    <w:rsid w:val="00B65CDB"/>
    <w:rsid w:val="00B6636D"/>
    <w:rsid w:val="00B664D8"/>
    <w:rsid w:val="00B66956"/>
    <w:rsid w:val="00B66EDA"/>
    <w:rsid w:val="00B672A4"/>
    <w:rsid w:val="00B67FB0"/>
    <w:rsid w:val="00B7034D"/>
    <w:rsid w:val="00B706A3"/>
    <w:rsid w:val="00B710E8"/>
    <w:rsid w:val="00B71566"/>
    <w:rsid w:val="00B7156B"/>
    <w:rsid w:val="00B7175E"/>
    <w:rsid w:val="00B71E4B"/>
    <w:rsid w:val="00B7336F"/>
    <w:rsid w:val="00B73740"/>
    <w:rsid w:val="00B73778"/>
    <w:rsid w:val="00B7650D"/>
    <w:rsid w:val="00B766AA"/>
    <w:rsid w:val="00B80CA8"/>
    <w:rsid w:val="00B81B30"/>
    <w:rsid w:val="00B83762"/>
    <w:rsid w:val="00B83DFF"/>
    <w:rsid w:val="00B83E5F"/>
    <w:rsid w:val="00B84100"/>
    <w:rsid w:val="00B85346"/>
    <w:rsid w:val="00B86CE0"/>
    <w:rsid w:val="00B87784"/>
    <w:rsid w:val="00B87D7C"/>
    <w:rsid w:val="00B91413"/>
    <w:rsid w:val="00B93BE6"/>
    <w:rsid w:val="00BA264D"/>
    <w:rsid w:val="00BA2682"/>
    <w:rsid w:val="00BA3DE2"/>
    <w:rsid w:val="00BA42E2"/>
    <w:rsid w:val="00BA5637"/>
    <w:rsid w:val="00BA66E1"/>
    <w:rsid w:val="00BA7480"/>
    <w:rsid w:val="00BA7C7D"/>
    <w:rsid w:val="00BB08F3"/>
    <w:rsid w:val="00BB0F1D"/>
    <w:rsid w:val="00BB0FD4"/>
    <w:rsid w:val="00BB2128"/>
    <w:rsid w:val="00BB31DC"/>
    <w:rsid w:val="00BB3FFB"/>
    <w:rsid w:val="00BB4B13"/>
    <w:rsid w:val="00BB62FF"/>
    <w:rsid w:val="00BB7226"/>
    <w:rsid w:val="00BB74FC"/>
    <w:rsid w:val="00BB76CC"/>
    <w:rsid w:val="00BB7744"/>
    <w:rsid w:val="00BB7D07"/>
    <w:rsid w:val="00BB7D1A"/>
    <w:rsid w:val="00BC037D"/>
    <w:rsid w:val="00BC24E5"/>
    <w:rsid w:val="00BC2E55"/>
    <w:rsid w:val="00BC3520"/>
    <w:rsid w:val="00BC47F7"/>
    <w:rsid w:val="00BC4C1C"/>
    <w:rsid w:val="00BC56A9"/>
    <w:rsid w:val="00BC5DAF"/>
    <w:rsid w:val="00BC62BA"/>
    <w:rsid w:val="00BC67B6"/>
    <w:rsid w:val="00BC703F"/>
    <w:rsid w:val="00BC711D"/>
    <w:rsid w:val="00BD0219"/>
    <w:rsid w:val="00BD10B2"/>
    <w:rsid w:val="00BD1A8A"/>
    <w:rsid w:val="00BD358A"/>
    <w:rsid w:val="00BD359B"/>
    <w:rsid w:val="00BD77A8"/>
    <w:rsid w:val="00BD7AB5"/>
    <w:rsid w:val="00BE0175"/>
    <w:rsid w:val="00BE09BA"/>
    <w:rsid w:val="00BE0EF8"/>
    <w:rsid w:val="00BE1DC2"/>
    <w:rsid w:val="00BE38D4"/>
    <w:rsid w:val="00BE3BE7"/>
    <w:rsid w:val="00BE3FD6"/>
    <w:rsid w:val="00BE424C"/>
    <w:rsid w:val="00BE5FC9"/>
    <w:rsid w:val="00BE6313"/>
    <w:rsid w:val="00BE7450"/>
    <w:rsid w:val="00BF00AD"/>
    <w:rsid w:val="00BF00B2"/>
    <w:rsid w:val="00BF0934"/>
    <w:rsid w:val="00BF1508"/>
    <w:rsid w:val="00BF3E5E"/>
    <w:rsid w:val="00BF44DE"/>
    <w:rsid w:val="00BF470E"/>
    <w:rsid w:val="00BF4A64"/>
    <w:rsid w:val="00BF5637"/>
    <w:rsid w:val="00BF730D"/>
    <w:rsid w:val="00BF7926"/>
    <w:rsid w:val="00C008B5"/>
    <w:rsid w:val="00C009F9"/>
    <w:rsid w:val="00C00B75"/>
    <w:rsid w:val="00C01163"/>
    <w:rsid w:val="00C0188B"/>
    <w:rsid w:val="00C018C3"/>
    <w:rsid w:val="00C01A92"/>
    <w:rsid w:val="00C01FC8"/>
    <w:rsid w:val="00C029C0"/>
    <w:rsid w:val="00C050FF"/>
    <w:rsid w:val="00C06792"/>
    <w:rsid w:val="00C069E6"/>
    <w:rsid w:val="00C076C0"/>
    <w:rsid w:val="00C115DD"/>
    <w:rsid w:val="00C139C0"/>
    <w:rsid w:val="00C1414C"/>
    <w:rsid w:val="00C147DE"/>
    <w:rsid w:val="00C17988"/>
    <w:rsid w:val="00C20C04"/>
    <w:rsid w:val="00C21485"/>
    <w:rsid w:val="00C21FD1"/>
    <w:rsid w:val="00C2228E"/>
    <w:rsid w:val="00C22FBD"/>
    <w:rsid w:val="00C23A1D"/>
    <w:rsid w:val="00C23DB6"/>
    <w:rsid w:val="00C242D0"/>
    <w:rsid w:val="00C25209"/>
    <w:rsid w:val="00C264FF"/>
    <w:rsid w:val="00C266EA"/>
    <w:rsid w:val="00C30478"/>
    <w:rsid w:val="00C30B73"/>
    <w:rsid w:val="00C31D8A"/>
    <w:rsid w:val="00C32748"/>
    <w:rsid w:val="00C328AB"/>
    <w:rsid w:val="00C32CA4"/>
    <w:rsid w:val="00C33002"/>
    <w:rsid w:val="00C34216"/>
    <w:rsid w:val="00C344A6"/>
    <w:rsid w:val="00C3475D"/>
    <w:rsid w:val="00C35012"/>
    <w:rsid w:val="00C35346"/>
    <w:rsid w:val="00C354D0"/>
    <w:rsid w:val="00C3794A"/>
    <w:rsid w:val="00C41C6C"/>
    <w:rsid w:val="00C437F1"/>
    <w:rsid w:val="00C43876"/>
    <w:rsid w:val="00C440DD"/>
    <w:rsid w:val="00C449AA"/>
    <w:rsid w:val="00C457C6"/>
    <w:rsid w:val="00C46122"/>
    <w:rsid w:val="00C46C88"/>
    <w:rsid w:val="00C46D5B"/>
    <w:rsid w:val="00C51367"/>
    <w:rsid w:val="00C5178A"/>
    <w:rsid w:val="00C51E48"/>
    <w:rsid w:val="00C53920"/>
    <w:rsid w:val="00C552E0"/>
    <w:rsid w:val="00C55A5A"/>
    <w:rsid w:val="00C55B26"/>
    <w:rsid w:val="00C57A43"/>
    <w:rsid w:val="00C57F3E"/>
    <w:rsid w:val="00C57F95"/>
    <w:rsid w:val="00C6194C"/>
    <w:rsid w:val="00C61ABA"/>
    <w:rsid w:val="00C630D1"/>
    <w:rsid w:val="00C63433"/>
    <w:rsid w:val="00C6386D"/>
    <w:rsid w:val="00C645C0"/>
    <w:rsid w:val="00C65C87"/>
    <w:rsid w:val="00C65C8C"/>
    <w:rsid w:val="00C6669B"/>
    <w:rsid w:val="00C66E2F"/>
    <w:rsid w:val="00C703B6"/>
    <w:rsid w:val="00C714B1"/>
    <w:rsid w:val="00C71996"/>
    <w:rsid w:val="00C72DAD"/>
    <w:rsid w:val="00C73EFA"/>
    <w:rsid w:val="00C76EF4"/>
    <w:rsid w:val="00C771C0"/>
    <w:rsid w:val="00C772C1"/>
    <w:rsid w:val="00C806B5"/>
    <w:rsid w:val="00C82393"/>
    <w:rsid w:val="00C825C3"/>
    <w:rsid w:val="00C82F7B"/>
    <w:rsid w:val="00C849F3"/>
    <w:rsid w:val="00C84C5E"/>
    <w:rsid w:val="00C85414"/>
    <w:rsid w:val="00C8562F"/>
    <w:rsid w:val="00C85ACE"/>
    <w:rsid w:val="00C85D2E"/>
    <w:rsid w:val="00C869C5"/>
    <w:rsid w:val="00C909F5"/>
    <w:rsid w:val="00C91CE2"/>
    <w:rsid w:val="00C92FAD"/>
    <w:rsid w:val="00C956FD"/>
    <w:rsid w:val="00C975BF"/>
    <w:rsid w:val="00C97A6D"/>
    <w:rsid w:val="00C97BDF"/>
    <w:rsid w:val="00C97EC6"/>
    <w:rsid w:val="00CA10C3"/>
    <w:rsid w:val="00CA2000"/>
    <w:rsid w:val="00CA4215"/>
    <w:rsid w:val="00CA471C"/>
    <w:rsid w:val="00CA4D73"/>
    <w:rsid w:val="00CA4D8C"/>
    <w:rsid w:val="00CA4E30"/>
    <w:rsid w:val="00CA5411"/>
    <w:rsid w:val="00CA550F"/>
    <w:rsid w:val="00CA7C42"/>
    <w:rsid w:val="00CB2106"/>
    <w:rsid w:val="00CB3BF5"/>
    <w:rsid w:val="00CB46E3"/>
    <w:rsid w:val="00CB4EB3"/>
    <w:rsid w:val="00CB575D"/>
    <w:rsid w:val="00CB5FB6"/>
    <w:rsid w:val="00CB6D42"/>
    <w:rsid w:val="00CC12EE"/>
    <w:rsid w:val="00CC133F"/>
    <w:rsid w:val="00CC1EAD"/>
    <w:rsid w:val="00CC1F87"/>
    <w:rsid w:val="00CC428F"/>
    <w:rsid w:val="00CC52BB"/>
    <w:rsid w:val="00CC5401"/>
    <w:rsid w:val="00CC5EDA"/>
    <w:rsid w:val="00CC6D5A"/>
    <w:rsid w:val="00CC7B9A"/>
    <w:rsid w:val="00CD113A"/>
    <w:rsid w:val="00CD205A"/>
    <w:rsid w:val="00CD21AB"/>
    <w:rsid w:val="00CD28DF"/>
    <w:rsid w:val="00CD32BC"/>
    <w:rsid w:val="00CD46DB"/>
    <w:rsid w:val="00CD4ACC"/>
    <w:rsid w:val="00CD6583"/>
    <w:rsid w:val="00CD6AA4"/>
    <w:rsid w:val="00CD6DFB"/>
    <w:rsid w:val="00CD6FFE"/>
    <w:rsid w:val="00CD7281"/>
    <w:rsid w:val="00CD7C19"/>
    <w:rsid w:val="00CD7CF0"/>
    <w:rsid w:val="00CE113C"/>
    <w:rsid w:val="00CE2631"/>
    <w:rsid w:val="00CE28DA"/>
    <w:rsid w:val="00CE30D3"/>
    <w:rsid w:val="00CE33C6"/>
    <w:rsid w:val="00CE3EF3"/>
    <w:rsid w:val="00CE62B9"/>
    <w:rsid w:val="00CE7D04"/>
    <w:rsid w:val="00CF02F0"/>
    <w:rsid w:val="00CF05BF"/>
    <w:rsid w:val="00CF124C"/>
    <w:rsid w:val="00CF1468"/>
    <w:rsid w:val="00CF1FB7"/>
    <w:rsid w:val="00CF24F4"/>
    <w:rsid w:val="00CF369D"/>
    <w:rsid w:val="00CF3AED"/>
    <w:rsid w:val="00CF5441"/>
    <w:rsid w:val="00CF5FDB"/>
    <w:rsid w:val="00CF73B2"/>
    <w:rsid w:val="00CF7ED8"/>
    <w:rsid w:val="00D00377"/>
    <w:rsid w:val="00D015C7"/>
    <w:rsid w:val="00D01813"/>
    <w:rsid w:val="00D0380E"/>
    <w:rsid w:val="00D04252"/>
    <w:rsid w:val="00D04BC7"/>
    <w:rsid w:val="00D0599B"/>
    <w:rsid w:val="00D059E1"/>
    <w:rsid w:val="00D070E7"/>
    <w:rsid w:val="00D10C07"/>
    <w:rsid w:val="00D1230C"/>
    <w:rsid w:val="00D12E50"/>
    <w:rsid w:val="00D12EB0"/>
    <w:rsid w:val="00D13663"/>
    <w:rsid w:val="00D163F1"/>
    <w:rsid w:val="00D1653D"/>
    <w:rsid w:val="00D17C05"/>
    <w:rsid w:val="00D206FE"/>
    <w:rsid w:val="00D20DFD"/>
    <w:rsid w:val="00D22DFB"/>
    <w:rsid w:val="00D232B5"/>
    <w:rsid w:val="00D23CED"/>
    <w:rsid w:val="00D244FA"/>
    <w:rsid w:val="00D24EFA"/>
    <w:rsid w:val="00D2625B"/>
    <w:rsid w:val="00D27B47"/>
    <w:rsid w:val="00D304B3"/>
    <w:rsid w:val="00D311E8"/>
    <w:rsid w:val="00D31DB3"/>
    <w:rsid w:val="00D32559"/>
    <w:rsid w:val="00D339E7"/>
    <w:rsid w:val="00D37D99"/>
    <w:rsid w:val="00D37F00"/>
    <w:rsid w:val="00D4025F"/>
    <w:rsid w:val="00D40570"/>
    <w:rsid w:val="00D416B5"/>
    <w:rsid w:val="00D42870"/>
    <w:rsid w:val="00D4374E"/>
    <w:rsid w:val="00D4469C"/>
    <w:rsid w:val="00D45241"/>
    <w:rsid w:val="00D45B8A"/>
    <w:rsid w:val="00D45E54"/>
    <w:rsid w:val="00D4641D"/>
    <w:rsid w:val="00D4659C"/>
    <w:rsid w:val="00D4678A"/>
    <w:rsid w:val="00D50177"/>
    <w:rsid w:val="00D505EA"/>
    <w:rsid w:val="00D50BB6"/>
    <w:rsid w:val="00D50D1B"/>
    <w:rsid w:val="00D50F98"/>
    <w:rsid w:val="00D519B2"/>
    <w:rsid w:val="00D52432"/>
    <w:rsid w:val="00D52DD6"/>
    <w:rsid w:val="00D53BD4"/>
    <w:rsid w:val="00D543A8"/>
    <w:rsid w:val="00D560E1"/>
    <w:rsid w:val="00D56144"/>
    <w:rsid w:val="00D56DD7"/>
    <w:rsid w:val="00D577D0"/>
    <w:rsid w:val="00D6219E"/>
    <w:rsid w:val="00D6434F"/>
    <w:rsid w:val="00D66840"/>
    <w:rsid w:val="00D66D0F"/>
    <w:rsid w:val="00D709DA"/>
    <w:rsid w:val="00D70D7F"/>
    <w:rsid w:val="00D72E12"/>
    <w:rsid w:val="00D7349E"/>
    <w:rsid w:val="00D74EE2"/>
    <w:rsid w:val="00D765CB"/>
    <w:rsid w:val="00D76AEF"/>
    <w:rsid w:val="00D77124"/>
    <w:rsid w:val="00D77376"/>
    <w:rsid w:val="00D7739B"/>
    <w:rsid w:val="00D81279"/>
    <w:rsid w:val="00D82858"/>
    <w:rsid w:val="00D82F45"/>
    <w:rsid w:val="00D83DF3"/>
    <w:rsid w:val="00D8467C"/>
    <w:rsid w:val="00D84B1B"/>
    <w:rsid w:val="00D856F1"/>
    <w:rsid w:val="00D85F40"/>
    <w:rsid w:val="00D87296"/>
    <w:rsid w:val="00D877C8"/>
    <w:rsid w:val="00D87FBF"/>
    <w:rsid w:val="00D9052D"/>
    <w:rsid w:val="00D91548"/>
    <w:rsid w:val="00D91DCD"/>
    <w:rsid w:val="00D91F2F"/>
    <w:rsid w:val="00D92783"/>
    <w:rsid w:val="00D94426"/>
    <w:rsid w:val="00D95462"/>
    <w:rsid w:val="00D97615"/>
    <w:rsid w:val="00DA00E6"/>
    <w:rsid w:val="00DA3088"/>
    <w:rsid w:val="00DA321B"/>
    <w:rsid w:val="00DA39FB"/>
    <w:rsid w:val="00DA4390"/>
    <w:rsid w:val="00DA4680"/>
    <w:rsid w:val="00DA62B2"/>
    <w:rsid w:val="00DA694C"/>
    <w:rsid w:val="00DA6C42"/>
    <w:rsid w:val="00DA6CC7"/>
    <w:rsid w:val="00DA7F99"/>
    <w:rsid w:val="00DB06AA"/>
    <w:rsid w:val="00DB0E5D"/>
    <w:rsid w:val="00DB16B2"/>
    <w:rsid w:val="00DB35C4"/>
    <w:rsid w:val="00DB4847"/>
    <w:rsid w:val="00DB5050"/>
    <w:rsid w:val="00DB6D5B"/>
    <w:rsid w:val="00DC0875"/>
    <w:rsid w:val="00DC0D99"/>
    <w:rsid w:val="00DC1ECD"/>
    <w:rsid w:val="00DC1FE8"/>
    <w:rsid w:val="00DC36C0"/>
    <w:rsid w:val="00DC3E65"/>
    <w:rsid w:val="00DC5415"/>
    <w:rsid w:val="00DC5584"/>
    <w:rsid w:val="00DC7419"/>
    <w:rsid w:val="00DD0CDB"/>
    <w:rsid w:val="00DD2437"/>
    <w:rsid w:val="00DD3045"/>
    <w:rsid w:val="00DD36DA"/>
    <w:rsid w:val="00DD3BE9"/>
    <w:rsid w:val="00DD3C0F"/>
    <w:rsid w:val="00DD42A4"/>
    <w:rsid w:val="00DD632D"/>
    <w:rsid w:val="00DD6403"/>
    <w:rsid w:val="00DD7D59"/>
    <w:rsid w:val="00DE08FC"/>
    <w:rsid w:val="00DE0926"/>
    <w:rsid w:val="00DE247E"/>
    <w:rsid w:val="00DE2B6F"/>
    <w:rsid w:val="00DE3494"/>
    <w:rsid w:val="00DE411E"/>
    <w:rsid w:val="00DE5F23"/>
    <w:rsid w:val="00DE60BF"/>
    <w:rsid w:val="00DE627E"/>
    <w:rsid w:val="00DE77D6"/>
    <w:rsid w:val="00DF1580"/>
    <w:rsid w:val="00DF16F2"/>
    <w:rsid w:val="00DF18CA"/>
    <w:rsid w:val="00DF39E2"/>
    <w:rsid w:val="00DF4066"/>
    <w:rsid w:val="00DF4130"/>
    <w:rsid w:val="00DF530A"/>
    <w:rsid w:val="00DF5537"/>
    <w:rsid w:val="00DF639F"/>
    <w:rsid w:val="00DF7ECE"/>
    <w:rsid w:val="00E00789"/>
    <w:rsid w:val="00E01360"/>
    <w:rsid w:val="00E0183D"/>
    <w:rsid w:val="00E03899"/>
    <w:rsid w:val="00E04AB7"/>
    <w:rsid w:val="00E055C3"/>
    <w:rsid w:val="00E07283"/>
    <w:rsid w:val="00E072CC"/>
    <w:rsid w:val="00E10336"/>
    <w:rsid w:val="00E1073D"/>
    <w:rsid w:val="00E10A2E"/>
    <w:rsid w:val="00E111E9"/>
    <w:rsid w:val="00E120A2"/>
    <w:rsid w:val="00E13E72"/>
    <w:rsid w:val="00E142D2"/>
    <w:rsid w:val="00E16E16"/>
    <w:rsid w:val="00E1713E"/>
    <w:rsid w:val="00E17455"/>
    <w:rsid w:val="00E21B83"/>
    <w:rsid w:val="00E22059"/>
    <w:rsid w:val="00E222DB"/>
    <w:rsid w:val="00E226A5"/>
    <w:rsid w:val="00E230BD"/>
    <w:rsid w:val="00E234ED"/>
    <w:rsid w:val="00E23F4C"/>
    <w:rsid w:val="00E24B77"/>
    <w:rsid w:val="00E258E8"/>
    <w:rsid w:val="00E268B6"/>
    <w:rsid w:val="00E2710F"/>
    <w:rsid w:val="00E279EE"/>
    <w:rsid w:val="00E305AE"/>
    <w:rsid w:val="00E31144"/>
    <w:rsid w:val="00E31CAB"/>
    <w:rsid w:val="00E31DDF"/>
    <w:rsid w:val="00E32C6B"/>
    <w:rsid w:val="00E32DCC"/>
    <w:rsid w:val="00E33591"/>
    <w:rsid w:val="00E33B34"/>
    <w:rsid w:val="00E3498D"/>
    <w:rsid w:val="00E3639D"/>
    <w:rsid w:val="00E377B1"/>
    <w:rsid w:val="00E37D66"/>
    <w:rsid w:val="00E409B4"/>
    <w:rsid w:val="00E40BCE"/>
    <w:rsid w:val="00E43599"/>
    <w:rsid w:val="00E43A71"/>
    <w:rsid w:val="00E43EA4"/>
    <w:rsid w:val="00E45104"/>
    <w:rsid w:val="00E454D8"/>
    <w:rsid w:val="00E45E17"/>
    <w:rsid w:val="00E45EFE"/>
    <w:rsid w:val="00E51351"/>
    <w:rsid w:val="00E52115"/>
    <w:rsid w:val="00E537A2"/>
    <w:rsid w:val="00E5381F"/>
    <w:rsid w:val="00E5472D"/>
    <w:rsid w:val="00E54F2A"/>
    <w:rsid w:val="00E5554B"/>
    <w:rsid w:val="00E55B4C"/>
    <w:rsid w:val="00E56407"/>
    <w:rsid w:val="00E57E3D"/>
    <w:rsid w:val="00E62258"/>
    <w:rsid w:val="00E6267F"/>
    <w:rsid w:val="00E633AF"/>
    <w:rsid w:val="00E635B7"/>
    <w:rsid w:val="00E637D0"/>
    <w:rsid w:val="00E677CD"/>
    <w:rsid w:val="00E679C3"/>
    <w:rsid w:val="00E70949"/>
    <w:rsid w:val="00E70B67"/>
    <w:rsid w:val="00E722FD"/>
    <w:rsid w:val="00E72E2A"/>
    <w:rsid w:val="00E73218"/>
    <w:rsid w:val="00E739E7"/>
    <w:rsid w:val="00E73F8C"/>
    <w:rsid w:val="00E7404F"/>
    <w:rsid w:val="00E76BDA"/>
    <w:rsid w:val="00E76CA4"/>
    <w:rsid w:val="00E774CB"/>
    <w:rsid w:val="00E77A6F"/>
    <w:rsid w:val="00E77F0F"/>
    <w:rsid w:val="00E80076"/>
    <w:rsid w:val="00E80B85"/>
    <w:rsid w:val="00E818A0"/>
    <w:rsid w:val="00E81E59"/>
    <w:rsid w:val="00E828DB"/>
    <w:rsid w:val="00E82C86"/>
    <w:rsid w:val="00E83A7D"/>
    <w:rsid w:val="00E83F0D"/>
    <w:rsid w:val="00E8441B"/>
    <w:rsid w:val="00E849E9"/>
    <w:rsid w:val="00E84B6F"/>
    <w:rsid w:val="00E85BEA"/>
    <w:rsid w:val="00E85D04"/>
    <w:rsid w:val="00E86949"/>
    <w:rsid w:val="00E86A0D"/>
    <w:rsid w:val="00E86EF5"/>
    <w:rsid w:val="00E87659"/>
    <w:rsid w:val="00E87AB6"/>
    <w:rsid w:val="00E908EB"/>
    <w:rsid w:val="00E920FC"/>
    <w:rsid w:val="00E9278B"/>
    <w:rsid w:val="00E932DA"/>
    <w:rsid w:val="00E94B8E"/>
    <w:rsid w:val="00E95007"/>
    <w:rsid w:val="00E95FBC"/>
    <w:rsid w:val="00E960A9"/>
    <w:rsid w:val="00E96E32"/>
    <w:rsid w:val="00EA0641"/>
    <w:rsid w:val="00EA0D1C"/>
    <w:rsid w:val="00EA14FD"/>
    <w:rsid w:val="00EA1846"/>
    <w:rsid w:val="00EA2A7C"/>
    <w:rsid w:val="00EA31CF"/>
    <w:rsid w:val="00EA33A0"/>
    <w:rsid w:val="00EA40EA"/>
    <w:rsid w:val="00EA435A"/>
    <w:rsid w:val="00EA5EC1"/>
    <w:rsid w:val="00EA68A0"/>
    <w:rsid w:val="00EA78CE"/>
    <w:rsid w:val="00EB07D3"/>
    <w:rsid w:val="00EB1149"/>
    <w:rsid w:val="00EB1EB2"/>
    <w:rsid w:val="00EB2378"/>
    <w:rsid w:val="00EB2659"/>
    <w:rsid w:val="00EB2C2F"/>
    <w:rsid w:val="00EB416A"/>
    <w:rsid w:val="00EB53A0"/>
    <w:rsid w:val="00EB647E"/>
    <w:rsid w:val="00EB6507"/>
    <w:rsid w:val="00EB68ED"/>
    <w:rsid w:val="00EB6AA0"/>
    <w:rsid w:val="00EB79FD"/>
    <w:rsid w:val="00EC21F1"/>
    <w:rsid w:val="00EC2414"/>
    <w:rsid w:val="00EC2E97"/>
    <w:rsid w:val="00EC3677"/>
    <w:rsid w:val="00EC37E3"/>
    <w:rsid w:val="00EC3BDE"/>
    <w:rsid w:val="00EC3ED1"/>
    <w:rsid w:val="00EC5615"/>
    <w:rsid w:val="00EC6E4F"/>
    <w:rsid w:val="00ED04F9"/>
    <w:rsid w:val="00ED0560"/>
    <w:rsid w:val="00ED0C85"/>
    <w:rsid w:val="00ED1E97"/>
    <w:rsid w:val="00ED1FA9"/>
    <w:rsid w:val="00ED2173"/>
    <w:rsid w:val="00ED228C"/>
    <w:rsid w:val="00ED2480"/>
    <w:rsid w:val="00ED272E"/>
    <w:rsid w:val="00ED291C"/>
    <w:rsid w:val="00ED3955"/>
    <w:rsid w:val="00ED5267"/>
    <w:rsid w:val="00ED5FD7"/>
    <w:rsid w:val="00ED6C06"/>
    <w:rsid w:val="00ED71FB"/>
    <w:rsid w:val="00EE0926"/>
    <w:rsid w:val="00EE1D80"/>
    <w:rsid w:val="00EE222F"/>
    <w:rsid w:val="00EE2757"/>
    <w:rsid w:val="00EE2B0D"/>
    <w:rsid w:val="00EE3DFF"/>
    <w:rsid w:val="00EE5040"/>
    <w:rsid w:val="00EE6081"/>
    <w:rsid w:val="00EE78BE"/>
    <w:rsid w:val="00EE7987"/>
    <w:rsid w:val="00EE7AFA"/>
    <w:rsid w:val="00EF0504"/>
    <w:rsid w:val="00EF1966"/>
    <w:rsid w:val="00EF25F5"/>
    <w:rsid w:val="00EF2D5A"/>
    <w:rsid w:val="00EF2EF4"/>
    <w:rsid w:val="00EF3642"/>
    <w:rsid w:val="00EF4168"/>
    <w:rsid w:val="00EF618A"/>
    <w:rsid w:val="00EF72D9"/>
    <w:rsid w:val="00F00804"/>
    <w:rsid w:val="00F00FC4"/>
    <w:rsid w:val="00F02EC6"/>
    <w:rsid w:val="00F03B91"/>
    <w:rsid w:val="00F0523E"/>
    <w:rsid w:val="00F05788"/>
    <w:rsid w:val="00F0588F"/>
    <w:rsid w:val="00F05AF8"/>
    <w:rsid w:val="00F05B0F"/>
    <w:rsid w:val="00F0657C"/>
    <w:rsid w:val="00F06D85"/>
    <w:rsid w:val="00F078F7"/>
    <w:rsid w:val="00F12504"/>
    <w:rsid w:val="00F1374E"/>
    <w:rsid w:val="00F13AC7"/>
    <w:rsid w:val="00F14D3D"/>
    <w:rsid w:val="00F163A8"/>
    <w:rsid w:val="00F17EDB"/>
    <w:rsid w:val="00F202DA"/>
    <w:rsid w:val="00F203CD"/>
    <w:rsid w:val="00F20674"/>
    <w:rsid w:val="00F232D2"/>
    <w:rsid w:val="00F23BAC"/>
    <w:rsid w:val="00F247B0"/>
    <w:rsid w:val="00F24DFC"/>
    <w:rsid w:val="00F25FD4"/>
    <w:rsid w:val="00F26783"/>
    <w:rsid w:val="00F26B5C"/>
    <w:rsid w:val="00F2734F"/>
    <w:rsid w:val="00F302B6"/>
    <w:rsid w:val="00F312CD"/>
    <w:rsid w:val="00F315CB"/>
    <w:rsid w:val="00F319E9"/>
    <w:rsid w:val="00F32A48"/>
    <w:rsid w:val="00F333AF"/>
    <w:rsid w:val="00F333FC"/>
    <w:rsid w:val="00F3394A"/>
    <w:rsid w:val="00F341E4"/>
    <w:rsid w:val="00F358C3"/>
    <w:rsid w:val="00F35EF7"/>
    <w:rsid w:val="00F35FF8"/>
    <w:rsid w:val="00F3611A"/>
    <w:rsid w:val="00F368C5"/>
    <w:rsid w:val="00F40012"/>
    <w:rsid w:val="00F429BD"/>
    <w:rsid w:val="00F43984"/>
    <w:rsid w:val="00F43A18"/>
    <w:rsid w:val="00F44B9E"/>
    <w:rsid w:val="00F44FEA"/>
    <w:rsid w:val="00F46F70"/>
    <w:rsid w:val="00F50DAA"/>
    <w:rsid w:val="00F51957"/>
    <w:rsid w:val="00F52DAB"/>
    <w:rsid w:val="00F53C78"/>
    <w:rsid w:val="00F555E7"/>
    <w:rsid w:val="00F56761"/>
    <w:rsid w:val="00F603ED"/>
    <w:rsid w:val="00F6167B"/>
    <w:rsid w:val="00F61E76"/>
    <w:rsid w:val="00F62433"/>
    <w:rsid w:val="00F63332"/>
    <w:rsid w:val="00F64C68"/>
    <w:rsid w:val="00F65DAD"/>
    <w:rsid w:val="00F679AB"/>
    <w:rsid w:val="00F67C85"/>
    <w:rsid w:val="00F71612"/>
    <w:rsid w:val="00F724B2"/>
    <w:rsid w:val="00F72882"/>
    <w:rsid w:val="00F755F7"/>
    <w:rsid w:val="00F7577A"/>
    <w:rsid w:val="00F75D6F"/>
    <w:rsid w:val="00F7645F"/>
    <w:rsid w:val="00F81D40"/>
    <w:rsid w:val="00F81EBF"/>
    <w:rsid w:val="00F8292F"/>
    <w:rsid w:val="00F836FC"/>
    <w:rsid w:val="00F83B52"/>
    <w:rsid w:val="00F83E58"/>
    <w:rsid w:val="00F84341"/>
    <w:rsid w:val="00F85728"/>
    <w:rsid w:val="00F857C0"/>
    <w:rsid w:val="00F866E3"/>
    <w:rsid w:val="00F878CD"/>
    <w:rsid w:val="00F879E7"/>
    <w:rsid w:val="00F903D1"/>
    <w:rsid w:val="00F918A8"/>
    <w:rsid w:val="00F93E90"/>
    <w:rsid w:val="00F952EB"/>
    <w:rsid w:val="00F96474"/>
    <w:rsid w:val="00F971F3"/>
    <w:rsid w:val="00F97DC2"/>
    <w:rsid w:val="00F97E10"/>
    <w:rsid w:val="00F97E6D"/>
    <w:rsid w:val="00FA0168"/>
    <w:rsid w:val="00FA2565"/>
    <w:rsid w:val="00FA2DDF"/>
    <w:rsid w:val="00FA496E"/>
    <w:rsid w:val="00FA5A65"/>
    <w:rsid w:val="00FA605F"/>
    <w:rsid w:val="00FA6507"/>
    <w:rsid w:val="00FA6805"/>
    <w:rsid w:val="00FA6E98"/>
    <w:rsid w:val="00FB12AD"/>
    <w:rsid w:val="00FB151F"/>
    <w:rsid w:val="00FB1CB4"/>
    <w:rsid w:val="00FB25E0"/>
    <w:rsid w:val="00FB2671"/>
    <w:rsid w:val="00FB2710"/>
    <w:rsid w:val="00FB3379"/>
    <w:rsid w:val="00FB34E1"/>
    <w:rsid w:val="00FB38CE"/>
    <w:rsid w:val="00FB3A7B"/>
    <w:rsid w:val="00FB3B2C"/>
    <w:rsid w:val="00FB4038"/>
    <w:rsid w:val="00FB476B"/>
    <w:rsid w:val="00FB4BE9"/>
    <w:rsid w:val="00FB72BA"/>
    <w:rsid w:val="00FC07BD"/>
    <w:rsid w:val="00FC1A7F"/>
    <w:rsid w:val="00FC342E"/>
    <w:rsid w:val="00FC43FD"/>
    <w:rsid w:val="00FC490A"/>
    <w:rsid w:val="00FC5D88"/>
    <w:rsid w:val="00FC61DA"/>
    <w:rsid w:val="00FC63B1"/>
    <w:rsid w:val="00FC665D"/>
    <w:rsid w:val="00FC6943"/>
    <w:rsid w:val="00FC7291"/>
    <w:rsid w:val="00FC72CD"/>
    <w:rsid w:val="00FD0DCE"/>
    <w:rsid w:val="00FD2D76"/>
    <w:rsid w:val="00FD43B1"/>
    <w:rsid w:val="00FD5B20"/>
    <w:rsid w:val="00FD7E4E"/>
    <w:rsid w:val="00FE0DE9"/>
    <w:rsid w:val="00FE15CB"/>
    <w:rsid w:val="00FE2438"/>
    <w:rsid w:val="00FE303C"/>
    <w:rsid w:val="00FE376A"/>
    <w:rsid w:val="00FE6B6F"/>
    <w:rsid w:val="00FF12A0"/>
    <w:rsid w:val="00FF1E3E"/>
    <w:rsid w:val="00FF29F6"/>
    <w:rsid w:val="00FF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AEB4A"/>
  <w15:docId w15:val="{F585F5BC-F824-431B-B52D-29C091C8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2B3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qFormat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qFormat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出段落,列表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qFormat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qFormat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2">
    <w:name w:val="样式2"/>
    <w:basedOn w:val="Normal"/>
    <w:autoRedefine/>
    <w:qFormat/>
    <w:rsid w:val="00072F7D"/>
    <w:pPr>
      <w:numPr>
        <w:numId w:val="3"/>
      </w:numPr>
    </w:pPr>
    <w:rPr>
      <w:rFonts w:eastAsia="SimSun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2B30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ko-KR"/>
    </w:rPr>
  </w:style>
  <w:style w:type="paragraph" w:customStyle="1" w:styleId="IvDbodytext">
    <w:name w:val="IvD bodytext"/>
    <w:basedOn w:val="BodyText"/>
    <w:link w:val="IvDbodytextChar"/>
    <w:qFormat/>
    <w:rsid w:val="00054B7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054B7C"/>
    <w:rPr>
      <w:rFonts w:ascii="Arial" w:eastAsia="SimSu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54B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54B7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references">
    <w:name w:val="references"/>
    <w:uiPriority w:val="99"/>
    <w:rsid w:val="00A766E0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20"/>
      <w:szCs w:val="16"/>
      <w:lang w:eastAsia="en-US"/>
    </w:rPr>
  </w:style>
  <w:style w:type="character" w:customStyle="1" w:styleId="TALCar">
    <w:name w:val="TAL Car"/>
    <w:basedOn w:val="DefaultParagraphFont"/>
    <w:locked/>
    <w:rsid w:val="0083612E"/>
    <w:rPr>
      <w:rFonts w:ascii="Arial" w:hAnsi="Arial" w:cs="Arial"/>
    </w:rPr>
  </w:style>
  <w:style w:type="paragraph" w:customStyle="1" w:styleId="3GPPHeader">
    <w:name w:val="3GPP_Header"/>
    <w:basedOn w:val="Normal"/>
    <w:rsid w:val="0068119A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337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6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1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6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03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77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3001</TotalTime>
  <Pages>5</Pages>
  <Words>2324</Words>
  <Characters>13251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Zhixun Tang</cp:lastModifiedBy>
  <cp:revision>466</cp:revision>
  <dcterms:created xsi:type="dcterms:W3CDTF">2021-03-31T02:17:00Z</dcterms:created>
  <dcterms:modified xsi:type="dcterms:W3CDTF">2022-11-07T13:08:00Z</dcterms:modified>
</cp:coreProperties>
</file>